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DA" w:rsidRDefault="000A3353">
      <w:r>
        <w:rPr>
          <w:rFonts w:ascii="Century Gothic" w:hAnsi="Century Gothic"/>
          <w:b/>
          <w:i/>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margin-left:32.25pt;margin-top:11.65pt;width:385.9pt;height:51pt;z-index:251664384"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CADEP"/>
          </v:shape>
        </w:pict>
      </w:r>
    </w:p>
    <w:p w:rsidR="006428DA" w:rsidRDefault="006428DA"/>
    <w:p w:rsidR="006428DA" w:rsidRDefault="006428DA"/>
    <w:p w:rsidR="000A3353" w:rsidRDefault="000A3353" w:rsidP="000A3353">
      <w:pPr>
        <w:pStyle w:val="Titolo1"/>
      </w:pPr>
      <w:r>
        <w:t>Comité des Agriculteurs pour le  Développement  Participatif</w:t>
      </w:r>
    </w:p>
    <w:p w:rsidR="000A3353" w:rsidRDefault="000A3353" w:rsidP="000A3353">
      <w:pPr>
        <w:tabs>
          <w:tab w:val="left" w:pos="8685"/>
        </w:tabs>
        <w:jc w:val="center"/>
      </w:pPr>
    </w:p>
    <w:p w:rsidR="000A3353" w:rsidRDefault="000A3353" w:rsidP="000A3353">
      <w:pPr>
        <w:pStyle w:val="Titolo2"/>
        <w:rPr>
          <w:sz w:val="28"/>
        </w:rPr>
      </w:pPr>
      <w:r>
        <w:rPr>
          <w:sz w:val="28"/>
        </w:rPr>
        <w:t>BUREAU DE COORDINATION DE MWESO</w:t>
      </w:r>
    </w:p>
    <w:p w:rsidR="000A3353" w:rsidRDefault="000A3353" w:rsidP="000A3353">
      <w:pPr>
        <w:tabs>
          <w:tab w:val="left" w:pos="8685"/>
        </w:tabs>
        <w:rPr>
          <w:rFonts w:ascii="Tahoma" w:hAnsi="Tahoma" w:cs="Tahoma"/>
          <w:b/>
          <w:bCs/>
          <w:sz w:val="28"/>
        </w:rPr>
      </w:pPr>
    </w:p>
    <w:p w:rsidR="000A3353" w:rsidRPr="002C234C" w:rsidRDefault="000A3353" w:rsidP="000A3353">
      <w:pPr>
        <w:tabs>
          <w:tab w:val="left" w:pos="8685"/>
        </w:tabs>
        <w:jc w:val="center"/>
        <w:rPr>
          <w:lang w:val="it-IT"/>
        </w:rPr>
      </w:pPr>
      <w:r w:rsidRPr="002C234C">
        <w:rPr>
          <w:lang w:val="it-IT"/>
        </w:rPr>
        <w:t xml:space="preserve">E-mail : </w:t>
      </w:r>
      <w:hyperlink r:id="rId7" w:history="1">
        <w:r w:rsidRPr="002C234C">
          <w:rPr>
            <w:rStyle w:val="Collegamentoipertestuale"/>
            <w:lang w:val="it-IT"/>
          </w:rPr>
          <w:t>cambwi@yahoo.fr</w:t>
        </w:r>
      </w:hyperlink>
      <w:r w:rsidRPr="002C234C">
        <w:rPr>
          <w:lang w:val="it-IT"/>
        </w:rPr>
        <w:t xml:space="preserve">   ;   </w:t>
      </w:r>
      <w:hyperlink r:id="rId8" w:history="1">
        <w:r w:rsidRPr="003A7A72">
          <w:rPr>
            <w:rStyle w:val="Collegamentoipertestuale"/>
            <w:lang w:val="it-IT"/>
          </w:rPr>
          <w:t>mujogo@yahoo.fr</w:t>
        </w:r>
      </w:hyperlink>
      <w:r w:rsidRPr="002C234C">
        <w:rPr>
          <w:lang w:val="it-IT"/>
        </w:rPr>
        <w:t xml:space="preserve"> </w:t>
      </w:r>
    </w:p>
    <w:p w:rsidR="000A3353" w:rsidRPr="002C234C" w:rsidRDefault="000A3353" w:rsidP="00AF6E83">
      <w:pPr>
        <w:tabs>
          <w:tab w:val="left" w:pos="8685"/>
        </w:tabs>
        <w:jc w:val="center"/>
        <w:rPr>
          <w:lang w:val="it-IT"/>
        </w:rPr>
      </w:pPr>
    </w:p>
    <w:p w:rsidR="000A3353" w:rsidRPr="00D1709C" w:rsidRDefault="000A3353" w:rsidP="00AF6E83">
      <w:pPr>
        <w:tabs>
          <w:tab w:val="left" w:pos="8685"/>
        </w:tabs>
        <w:jc w:val="center"/>
      </w:pPr>
      <w:r>
        <w:t>Télé</w:t>
      </w:r>
      <w:r w:rsidRPr="00D1709C">
        <w:t>phone : +24</w:t>
      </w:r>
      <w:r>
        <w:t>3 999305202,  +243  853157442,  + 243 994777499,   + 243 808494433</w:t>
      </w:r>
      <w:r>
        <w:rPr>
          <w:noProof/>
          <w:sz w:val="20"/>
        </w:rPr>
        <w:pict>
          <v:line id="_x0000_s1060" style="position:absolute;left:0;text-align:left;z-index:251665408;mso-position-horizontal-relative:text;mso-position-vertical-relative:text" from="0,18.4pt" to="459pt,18.4pt" strokeweight="6pt">
            <v:stroke linestyle="thickBetweenThin"/>
          </v:line>
        </w:pict>
      </w:r>
    </w:p>
    <w:p w:rsidR="006E3534" w:rsidRDefault="006E3534" w:rsidP="000A3353"/>
    <w:p w:rsidR="00AF6E83" w:rsidRDefault="00AF6E83" w:rsidP="00346566">
      <w:pPr>
        <w:pStyle w:val="Nessunaspaziatura"/>
      </w:pPr>
    </w:p>
    <w:p w:rsidR="000A3353" w:rsidRDefault="00AF6E83" w:rsidP="00346566">
      <w:pPr>
        <w:pStyle w:val="Nessunaspaziatura"/>
        <w:rPr>
          <w:i/>
        </w:rPr>
      </w:pPr>
      <w:r w:rsidRPr="000A3353">
        <w:rPr>
          <w:i/>
        </w:rPr>
        <w:pict>
          <v:shape id="_x0000_i1025" type="#_x0000_t136" style="width:453pt;height:25.5pt" fillcolor="#b2b2b2" strokecolor="#33c" strokeweight="1pt">
            <v:fill opacity=".5"/>
            <v:shadow on="t" color="#99f" offset="3pt"/>
            <v:textpath style="font-family:&quot;Arial Black&quot;;v-text-kern:t" trim="t" fitpath="t" string="Devenir Acteurs de Changement chez -Nous : "/>
          </v:shape>
        </w:pict>
      </w:r>
    </w:p>
    <w:p w:rsidR="000A3353" w:rsidRDefault="000A3353" w:rsidP="00346566">
      <w:pPr>
        <w:pStyle w:val="Nessunaspaziatura"/>
        <w:rPr>
          <w:i/>
        </w:rPr>
      </w:pPr>
    </w:p>
    <w:p w:rsidR="000A3353" w:rsidRDefault="000A3353" w:rsidP="00346566">
      <w:pPr>
        <w:pStyle w:val="Nessunaspaziatura"/>
        <w:rPr>
          <w:i/>
        </w:rPr>
      </w:pPr>
    </w:p>
    <w:p w:rsidR="000A3353" w:rsidRDefault="000A3353" w:rsidP="00346566">
      <w:pPr>
        <w:pStyle w:val="Nessunaspaziatura"/>
        <w:rPr>
          <w:i/>
        </w:rPr>
      </w:pPr>
    </w:p>
    <w:p w:rsidR="000A3353" w:rsidRDefault="000A3353" w:rsidP="00346566">
      <w:pPr>
        <w:pStyle w:val="Nessunaspaziatura"/>
      </w:pPr>
    </w:p>
    <w:p w:rsidR="000A3353" w:rsidRDefault="000A3353" w:rsidP="00346566">
      <w:pPr>
        <w:pStyle w:val="Nessunaspaziatura"/>
      </w:pPr>
    </w:p>
    <w:p w:rsidR="000A3353" w:rsidRDefault="000A3353" w:rsidP="00AF6E83">
      <w:pPr>
        <w:pStyle w:val="Nessunaspaziatura"/>
        <w:jc w:val="center"/>
        <w:rPr>
          <w:rFonts w:ascii="Century Gothic" w:hAnsi="Century Gothic"/>
          <w:b/>
          <w:sz w:val="32"/>
          <w:szCs w:val="32"/>
        </w:rPr>
      </w:pPr>
      <w:r w:rsidRPr="000A3353">
        <w:rPr>
          <w:rFonts w:ascii="Century Gothic" w:hAnsi="Century Gothic"/>
          <w:b/>
          <w:sz w:val="32"/>
          <w:szCs w:val="32"/>
        </w:rPr>
        <w:t xml:space="preserve">PRESENTATION GENERALE  DE L’ASSOCIATION </w:t>
      </w:r>
      <w:r w:rsidR="00AF6E83">
        <w:rPr>
          <w:rFonts w:ascii="Century Gothic" w:hAnsi="Century Gothic"/>
          <w:b/>
          <w:sz w:val="32"/>
          <w:szCs w:val="32"/>
        </w:rPr>
        <w:t>« </w:t>
      </w:r>
      <w:r w:rsidRPr="000A3353">
        <w:rPr>
          <w:rFonts w:ascii="Century Gothic" w:hAnsi="Century Gothic"/>
          <w:b/>
          <w:sz w:val="32"/>
          <w:szCs w:val="32"/>
        </w:rPr>
        <w:t>COMITE DES AGRICULTEURS POUR LE DEVELOPPEMENT PARTICIPATIF</w:t>
      </w:r>
      <w:r w:rsidR="00AF6E83">
        <w:rPr>
          <w:rFonts w:ascii="Century Gothic" w:hAnsi="Century Gothic"/>
          <w:b/>
          <w:sz w:val="32"/>
          <w:szCs w:val="32"/>
        </w:rPr>
        <w:t> »</w:t>
      </w:r>
    </w:p>
    <w:p w:rsidR="009C4414" w:rsidRDefault="000A3353" w:rsidP="00AF6E83">
      <w:pPr>
        <w:pStyle w:val="Nessunaspaziatura"/>
        <w:jc w:val="center"/>
        <w:rPr>
          <w:rFonts w:ascii="Century Gothic" w:hAnsi="Century Gothic"/>
          <w:b/>
          <w:sz w:val="32"/>
          <w:szCs w:val="32"/>
        </w:rPr>
      </w:pPr>
      <w:r w:rsidRPr="000A3353">
        <w:rPr>
          <w:rFonts w:ascii="Century Gothic" w:hAnsi="Century Gothic"/>
          <w:b/>
          <w:sz w:val="32"/>
          <w:szCs w:val="32"/>
        </w:rPr>
        <w:t>(CADEP)</w:t>
      </w:r>
    </w:p>
    <w:p w:rsidR="000A3353" w:rsidRDefault="000A3353" w:rsidP="000A3353">
      <w:pPr>
        <w:pStyle w:val="Nessunaspaziatura"/>
        <w:jc w:val="both"/>
        <w:rPr>
          <w:rFonts w:ascii="Century Gothic" w:hAnsi="Century Gothic"/>
          <w:b/>
          <w:sz w:val="32"/>
          <w:szCs w:val="32"/>
        </w:rPr>
      </w:pPr>
    </w:p>
    <w:p w:rsidR="000A3353" w:rsidRDefault="000A3353" w:rsidP="000A3353">
      <w:pPr>
        <w:pStyle w:val="Nessunaspaziatura"/>
        <w:jc w:val="both"/>
        <w:rPr>
          <w:rFonts w:ascii="Century Gothic" w:hAnsi="Century Gothic"/>
          <w:b/>
          <w:sz w:val="32"/>
          <w:szCs w:val="32"/>
        </w:rPr>
      </w:pPr>
    </w:p>
    <w:p w:rsidR="000A3353" w:rsidRDefault="000A3353" w:rsidP="000A3353">
      <w:pPr>
        <w:pStyle w:val="Nessunaspaziatura"/>
        <w:jc w:val="both"/>
        <w:rPr>
          <w:rFonts w:ascii="Century Gothic" w:hAnsi="Century Gothic"/>
          <w:b/>
          <w:sz w:val="32"/>
          <w:szCs w:val="32"/>
        </w:rPr>
      </w:pPr>
    </w:p>
    <w:p w:rsidR="00346566" w:rsidRDefault="00346566" w:rsidP="00346566">
      <w:pPr>
        <w:pStyle w:val="Nessunaspaziatura"/>
        <w:rPr>
          <w:rFonts w:ascii="Century Gothic" w:hAnsi="Century Gothic"/>
          <w:b/>
          <w:sz w:val="32"/>
          <w:szCs w:val="32"/>
        </w:rPr>
      </w:pPr>
    </w:p>
    <w:p w:rsidR="00FC73B5" w:rsidRDefault="00FC73B5" w:rsidP="00346566">
      <w:pPr>
        <w:pStyle w:val="Nessunaspaziatura"/>
        <w:rPr>
          <w:rFonts w:ascii="Century Gothic" w:hAnsi="Century Gothic"/>
          <w:b/>
          <w:sz w:val="32"/>
          <w:szCs w:val="32"/>
        </w:rPr>
      </w:pPr>
    </w:p>
    <w:p w:rsidR="00FC73B5" w:rsidRDefault="00FC73B5" w:rsidP="00346566">
      <w:pPr>
        <w:pStyle w:val="Nessunaspaziatura"/>
        <w:rPr>
          <w:rFonts w:ascii="Century Gothic" w:hAnsi="Century Gothic"/>
          <w:b/>
          <w:sz w:val="32"/>
          <w:szCs w:val="32"/>
        </w:rPr>
      </w:pPr>
    </w:p>
    <w:p w:rsidR="00FC73B5" w:rsidRDefault="00FC73B5" w:rsidP="00346566">
      <w:pPr>
        <w:pStyle w:val="Nessunaspaziatura"/>
        <w:rPr>
          <w:rFonts w:ascii="Century Gothic" w:hAnsi="Century Gothic"/>
          <w:b/>
          <w:sz w:val="32"/>
          <w:szCs w:val="32"/>
        </w:rPr>
      </w:pPr>
    </w:p>
    <w:p w:rsidR="006E3534" w:rsidRDefault="006E3534" w:rsidP="00AF6E83">
      <w:pPr>
        <w:pStyle w:val="Nessunaspaziatura"/>
        <w:jc w:val="center"/>
        <w:rPr>
          <w:rFonts w:ascii="Century Gothic" w:hAnsi="Century Gothic"/>
          <w:b/>
          <w:sz w:val="32"/>
          <w:szCs w:val="32"/>
        </w:rPr>
      </w:pPr>
      <w:r>
        <w:rPr>
          <w:rFonts w:ascii="Century Gothic" w:hAnsi="Century Gothic"/>
          <w:b/>
          <w:sz w:val="32"/>
          <w:szCs w:val="32"/>
        </w:rPr>
        <w:t>Mweso, juin 2011</w:t>
      </w:r>
    </w:p>
    <w:p w:rsidR="00FC73B5" w:rsidRDefault="00FC73B5" w:rsidP="00346566">
      <w:pPr>
        <w:pStyle w:val="Nessunaspaziatura"/>
        <w:rPr>
          <w:rFonts w:ascii="Century Gothic" w:hAnsi="Century Gothic"/>
          <w:b/>
          <w:sz w:val="32"/>
          <w:szCs w:val="32"/>
        </w:rPr>
      </w:pPr>
    </w:p>
    <w:p w:rsidR="00FC73B5" w:rsidRDefault="00FC73B5" w:rsidP="00346566">
      <w:pPr>
        <w:pStyle w:val="Nessunaspaziatura"/>
        <w:rPr>
          <w:rFonts w:ascii="Century Gothic" w:hAnsi="Century Gothic"/>
          <w:b/>
          <w:sz w:val="32"/>
          <w:szCs w:val="32"/>
        </w:rPr>
      </w:pPr>
    </w:p>
    <w:p w:rsidR="00FC73B5" w:rsidRDefault="00FC73B5" w:rsidP="00346566">
      <w:pPr>
        <w:pStyle w:val="Nessunaspaziatura"/>
        <w:rPr>
          <w:rFonts w:ascii="Century Gothic" w:hAnsi="Century Gothic"/>
          <w:b/>
          <w:sz w:val="32"/>
          <w:szCs w:val="32"/>
        </w:rPr>
      </w:pPr>
    </w:p>
    <w:p w:rsidR="000A3353" w:rsidRPr="00346566" w:rsidRDefault="000A3353" w:rsidP="00346566">
      <w:pPr>
        <w:pStyle w:val="Nessunaspaziatura"/>
        <w:rPr>
          <w:rFonts w:ascii="Century Gothic" w:hAnsi="Century Gothic"/>
          <w:b/>
          <w:i/>
        </w:rPr>
      </w:pPr>
    </w:p>
    <w:p w:rsidR="00346566" w:rsidRPr="00B974F8" w:rsidRDefault="00346566" w:rsidP="00346566">
      <w:pPr>
        <w:jc w:val="both"/>
        <w:rPr>
          <w:rFonts w:ascii="Century Gothic" w:hAnsi="Century Gothic"/>
          <w:b/>
          <w:sz w:val="40"/>
          <w:szCs w:val="40"/>
        </w:rPr>
      </w:pPr>
      <w:r w:rsidRPr="00B974F8">
        <w:rPr>
          <w:rFonts w:ascii="Century Gothic" w:hAnsi="Century Gothic"/>
          <w:b/>
          <w:sz w:val="40"/>
          <w:szCs w:val="40"/>
        </w:rPr>
        <w:t>VUE  D’ENSEMBLE  SUR  L’ASSOCIATION  CADEP</w:t>
      </w:r>
    </w:p>
    <w:p w:rsidR="00346566" w:rsidRPr="00B974F8" w:rsidRDefault="00346566" w:rsidP="00346566">
      <w:pPr>
        <w:jc w:val="both"/>
        <w:rPr>
          <w:rFonts w:ascii="Century Gothic" w:hAnsi="Century Gothic"/>
          <w:b/>
          <w:sz w:val="28"/>
          <w:szCs w:val="28"/>
          <w:u w:val="single"/>
        </w:rPr>
      </w:pPr>
      <w:r w:rsidRPr="00346566">
        <w:rPr>
          <w:rFonts w:ascii="Century Gothic" w:hAnsi="Century Gothic"/>
          <w:b/>
        </w:rPr>
        <w:lastRenderedPageBreak/>
        <w:t>I</w:t>
      </w:r>
      <w:r w:rsidR="00B974F8" w:rsidRPr="00B974F8">
        <w:rPr>
          <w:rFonts w:ascii="Century Gothic" w:hAnsi="Century Gothic"/>
          <w:b/>
          <w:sz w:val="28"/>
          <w:szCs w:val="28"/>
        </w:rPr>
        <w:t xml:space="preserve">. </w:t>
      </w:r>
      <w:r w:rsidR="00B974F8" w:rsidRPr="00B974F8">
        <w:rPr>
          <w:rFonts w:ascii="Century Gothic" w:hAnsi="Century Gothic"/>
          <w:b/>
          <w:sz w:val="28"/>
          <w:szCs w:val="28"/>
          <w:u w:val="single"/>
        </w:rPr>
        <w:t>IDENTITE DE L’ASSOCIATION</w:t>
      </w:r>
    </w:p>
    <w:p w:rsidR="00346566" w:rsidRPr="0020425A" w:rsidRDefault="00346566" w:rsidP="00346566">
      <w:pPr>
        <w:jc w:val="both"/>
        <w:rPr>
          <w:rFonts w:ascii="Century Gothic" w:hAnsi="Century Gothic"/>
        </w:rPr>
      </w:pPr>
      <w:r w:rsidRPr="00346566">
        <w:rPr>
          <w:rFonts w:ascii="Century Gothic" w:hAnsi="Century Gothic"/>
        </w:rPr>
        <w:t>Le comité des  Agriculteurs pour le Développement Participatif CADEP en sigle  est une association sans but lucratif  (asbl) dotée d’une personnalité</w:t>
      </w:r>
      <w:r>
        <w:rPr>
          <w:rFonts w:ascii="Century Gothic" w:hAnsi="Century Gothic"/>
        </w:rPr>
        <w:t xml:space="preserve"> civile</w:t>
      </w:r>
      <w:r w:rsidR="001E044F">
        <w:rPr>
          <w:rFonts w:ascii="Century Gothic" w:hAnsi="Century Gothic"/>
        </w:rPr>
        <w:t xml:space="preserve"> sous </w:t>
      </w:r>
      <w:r w:rsidR="0020425A">
        <w:rPr>
          <w:rFonts w:ascii="Century Gothic" w:hAnsi="Century Gothic"/>
        </w:rPr>
        <w:t xml:space="preserve">le no 120/JUST.GD/DP-NK/CA/2010 en qualité </w:t>
      </w:r>
      <w:r w:rsidR="0020425A" w:rsidRPr="0020425A">
        <w:rPr>
          <w:rFonts w:ascii="Century Gothic" w:hAnsi="Century Gothic"/>
        </w:rPr>
        <w:t>d’organisation non gouvernementale de développement</w:t>
      </w:r>
      <w:r w:rsidR="0020425A">
        <w:rPr>
          <w:rFonts w:ascii="Century Gothic" w:hAnsi="Century Gothic"/>
        </w:rPr>
        <w:t>.</w:t>
      </w:r>
      <w:r w:rsidR="0020425A" w:rsidRPr="0020425A">
        <w:rPr>
          <w:rFonts w:ascii="Century Gothic" w:hAnsi="Century Gothic"/>
        </w:rPr>
        <w:t xml:space="preserve"> </w:t>
      </w:r>
    </w:p>
    <w:p w:rsidR="00346566" w:rsidRPr="00346566" w:rsidRDefault="00346566" w:rsidP="00346566">
      <w:pPr>
        <w:jc w:val="both"/>
        <w:rPr>
          <w:rFonts w:ascii="Century Gothic" w:hAnsi="Century Gothic"/>
        </w:rPr>
      </w:pPr>
      <w:r w:rsidRPr="00346566">
        <w:rPr>
          <w:rFonts w:ascii="Century Gothic" w:hAnsi="Century Gothic"/>
        </w:rPr>
        <w:t>CADEP</w:t>
      </w:r>
      <w:r>
        <w:rPr>
          <w:rFonts w:ascii="Century Gothic" w:hAnsi="Century Gothic"/>
        </w:rPr>
        <w:t xml:space="preserve"> a été créé le 21 décembre 1992 à Katsiru dans le territoire rural de Rutshuru</w:t>
      </w:r>
      <w:r w:rsidR="00246763">
        <w:rPr>
          <w:rFonts w:ascii="Century Gothic" w:hAnsi="Century Gothic"/>
        </w:rPr>
        <w:t xml:space="preserve"> par des dirigeants des groupements agricoles  qui considèrent que l’union fait la force.  </w:t>
      </w:r>
      <w:r w:rsidRPr="00346566">
        <w:rPr>
          <w:rFonts w:ascii="Century Gothic" w:hAnsi="Century Gothic"/>
        </w:rPr>
        <w:t>Son bureau de coordination est situé à</w:t>
      </w:r>
      <w:r>
        <w:rPr>
          <w:rFonts w:ascii="Century Gothic" w:hAnsi="Century Gothic"/>
        </w:rPr>
        <w:t xml:space="preserve"> Mweso dans le territoire rural de Masisi.</w:t>
      </w:r>
    </w:p>
    <w:p w:rsidR="00346566" w:rsidRPr="00346566" w:rsidRDefault="00346566" w:rsidP="00346566">
      <w:pPr>
        <w:jc w:val="both"/>
        <w:rPr>
          <w:rFonts w:ascii="Century Gothic" w:hAnsi="Century Gothic"/>
          <w:b/>
        </w:rPr>
      </w:pPr>
      <w:r w:rsidRPr="00346566">
        <w:rPr>
          <w:rFonts w:ascii="Century Gothic" w:hAnsi="Century Gothic"/>
          <w:b/>
        </w:rPr>
        <w:t>II</w:t>
      </w:r>
      <w:r w:rsidR="00B974F8" w:rsidRPr="00B974F8">
        <w:rPr>
          <w:rFonts w:ascii="Century Gothic" w:hAnsi="Century Gothic"/>
          <w:b/>
          <w:sz w:val="28"/>
          <w:szCs w:val="28"/>
        </w:rPr>
        <w:t xml:space="preserve">. </w:t>
      </w:r>
      <w:r w:rsidR="00B974F8" w:rsidRPr="00B974F8">
        <w:rPr>
          <w:rFonts w:ascii="Century Gothic" w:hAnsi="Century Gothic"/>
          <w:b/>
          <w:sz w:val="28"/>
          <w:szCs w:val="28"/>
          <w:u w:val="single"/>
        </w:rPr>
        <w:t>DESCRIPTION DU MILIEU D’INTERVENTION</w:t>
      </w:r>
    </w:p>
    <w:p w:rsidR="00346566" w:rsidRPr="00346566" w:rsidRDefault="00346566" w:rsidP="00346566">
      <w:pPr>
        <w:jc w:val="both"/>
        <w:rPr>
          <w:rFonts w:ascii="Century Gothic" w:hAnsi="Century Gothic"/>
        </w:rPr>
      </w:pPr>
      <w:r w:rsidRPr="00346566">
        <w:rPr>
          <w:rFonts w:ascii="Century Gothic" w:hAnsi="Century Gothic"/>
        </w:rPr>
        <w:t xml:space="preserve">La région agricole </w:t>
      </w:r>
      <w:r w:rsidRPr="00346566">
        <w:rPr>
          <w:rFonts w:ascii="Century Gothic" w:hAnsi="Century Gothic"/>
          <w:b/>
        </w:rPr>
        <w:t>MWESO-BWITO</w:t>
      </w:r>
      <w:r w:rsidR="00246763">
        <w:rPr>
          <w:rFonts w:ascii="Century Gothic" w:hAnsi="Century Gothic"/>
          <w:b/>
        </w:rPr>
        <w:t xml:space="preserve">, </w:t>
      </w:r>
      <w:r w:rsidR="00246763">
        <w:rPr>
          <w:rFonts w:ascii="Century Gothic" w:hAnsi="Century Gothic"/>
        </w:rPr>
        <w:t>qui est la zone d’intervention du CADEP</w:t>
      </w:r>
      <w:r w:rsidRPr="00346566">
        <w:rPr>
          <w:rFonts w:ascii="Century Gothic" w:hAnsi="Century Gothic"/>
        </w:rPr>
        <w:t xml:space="preserve"> est une entité géographiquement ciblée par les membres du CADEP pour ses particularités suivantes :</w:t>
      </w:r>
    </w:p>
    <w:p w:rsidR="00346566" w:rsidRPr="00346566" w:rsidRDefault="00346566" w:rsidP="00346566">
      <w:pPr>
        <w:jc w:val="both"/>
        <w:rPr>
          <w:rFonts w:ascii="Century Gothic" w:hAnsi="Century Gothic"/>
        </w:rPr>
      </w:pPr>
      <w:r w:rsidRPr="00346566">
        <w:rPr>
          <w:rFonts w:ascii="Century Gothic" w:hAnsi="Century Gothic"/>
        </w:rPr>
        <w:t>a. C’est une région</w:t>
      </w:r>
      <w:r w:rsidR="001E044F">
        <w:rPr>
          <w:rFonts w:ascii="Century Gothic" w:hAnsi="Century Gothic"/>
        </w:rPr>
        <w:t xml:space="preserve"> où</w:t>
      </w:r>
      <w:r w:rsidR="001E044F" w:rsidRPr="001E044F">
        <w:rPr>
          <w:rFonts w:ascii="Century Gothic" w:hAnsi="Century Gothic"/>
        </w:rPr>
        <w:t xml:space="preserve"> </w:t>
      </w:r>
      <w:r w:rsidRPr="00346566">
        <w:rPr>
          <w:rFonts w:ascii="Century Gothic" w:hAnsi="Century Gothic"/>
        </w:rPr>
        <w:t xml:space="preserve"> la population s’occupe exclusivement de l’agriculture et de l’élevage mais dont le paquet des connaissances </w:t>
      </w:r>
      <w:r w:rsidR="00246763">
        <w:rPr>
          <w:rFonts w:ascii="Century Gothic" w:hAnsi="Century Gothic"/>
        </w:rPr>
        <w:t xml:space="preserve">dans ces deux domaines </w:t>
      </w:r>
      <w:r w:rsidRPr="00346566">
        <w:rPr>
          <w:rFonts w:ascii="Century Gothic" w:hAnsi="Century Gothic"/>
        </w:rPr>
        <w:t>est enco</w:t>
      </w:r>
      <w:r w:rsidR="00246763">
        <w:rPr>
          <w:rFonts w:ascii="Century Gothic" w:hAnsi="Century Gothic"/>
        </w:rPr>
        <w:t>re très faible</w:t>
      </w:r>
      <w:r w:rsidRPr="00346566">
        <w:rPr>
          <w:rFonts w:ascii="Century Gothic" w:hAnsi="Century Gothic"/>
        </w:rPr>
        <w:t>.</w:t>
      </w:r>
    </w:p>
    <w:p w:rsidR="00346566" w:rsidRPr="00346566" w:rsidRDefault="00346566" w:rsidP="00346566">
      <w:pPr>
        <w:jc w:val="both"/>
        <w:rPr>
          <w:rFonts w:ascii="Century Gothic" w:hAnsi="Century Gothic"/>
        </w:rPr>
      </w:pPr>
      <w:r w:rsidRPr="00346566">
        <w:rPr>
          <w:rFonts w:ascii="Century Gothic" w:hAnsi="Century Gothic"/>
        </w:rPr>
        <w:t>b . Le système de production agricole est rudimentaire avec des techniques culturales peu productives: agriculture à la houe, utilisation des semences dégénérées, appauvrissement continu du sol exploité, menace des cultures par des prédateurs et des maladies, perte de la production suite aux difficultés de conservation, de transformation et de commercialisation.</w:t>
      </w:r>
    </w:p>
    <w:p w:rsidR="00346566" w:rsidRPr="00346566" w:rsidRDefault="00346566" w:rsidP="00346566">
      <w:pPr>
        <w:jc w:val="both"/>
        <w:rPr>
          <w:rFonts w:ascii="Century Gothic" w:hAnsi="Century Gothic"/>
        </w:rPr>
      </w:pPr>
      <w:r w:rsidRPr="00346566">
        <w:rPr>
          <w:rFonts w:ascii="Century Gothic" w:hAnsi="Century Gothic"/>
        </w:rPr>
        <w:t>c. La persistance de la malnutrition  chronique et aigue des enfants alors que la population est d’une longue tradition agricole.</w:t>
      </w:r>
    </w:p>
    <w:p w:rsidR="00346566" w:rsidRPr="00346566" w:rsidRDefault="00AF6E83" w:rsidP="00346566">
      <w:pPr>
        <w:jc w:val="both"/>
        <w:rPr>
          <w:rFonts w:ascii="Century Gothic" w:hAnsi="Century Gothic"/>
        </w:rPr>
      </w:pPr>
      <w:r>
        <w:rPr>
          <w:rFonts w:ascii="Century Gothic" w:hAnsi="Century Gothic"/>
        </w:rPr>
        <w:t>d</w:t>
      </w:r>
      <w:r w:rsidR="00346566" w:rsidRPr="00346566">
        <w:rPr>
          <w:rFonts w:ascii="Century Gothic" w:hAnsi="Century Gothic"/>
        </w:rPr>
        <w:t>. La fragilité des économies familiales avec un grand nombre des personnes vivant dans l’extrême misère</w:t>
      </w:r>
    </w:p>
    <w:p w:rsidR="00346566" w:rsidRPr="00346566" w:rsidRDefault="00AF6E83" w:rsidP="00346566">
      <w:pPr>
        <w:jc w:val="both"/>
        <w:rPr>
          <w:rFonts w:ascii="Century Gothic" w:hAnsi="Century Gothic"/>
        </w:rPr>
      </w:pPr>
      <w:r>
        <w:rPr>
          <w:rFonts w:ascii="Century Gothic" w:hAnsi="Century Gothic"/>
        </w:rPr>
        <w:t>e</w:t>
      </w:r>
      <w:r w:rsidR="00346566" w:rsidRPr="00346566">
        <w:rPr>
          <w:rFonts w:ascii="Century Gothic" w:hAnsi="Century Gothic"/>
        </w:rPr>
        <w:t>. Les revenus des citoyens sont très faibles et la majorité de la population n’a pas accès aux services sociaux de base: scolarité des enfants, soins de santé, mobilité, alimentation saine et suffisante, logement décent</w:t>
      </w:r>
      <w:r w:rsidR="001E044F">
        <w:rPr>
          <w:rFonts w:ascii="Century Gothic" w:hAnsi="Century Gothic"/>
        </w:rPr>
        <w:t xml:space="preserve">, eau potable </w:t>
      </w:r>
      <w:r w:rsidR="00346566" w:rsidRPr="00346566">
        <w:rPr>
          <w:rFonts w:ascii="Century Gothic" w:hAnsi="Century Gothic"/>
        </w:rPr>
        <w:t xml:space="preserve"> …</w:t>
      </w:r>
    </w:p>
    <w:p w:rsidR="003F2C5F" w:rsidRDefault="00AF6E83" w:rsidP="00346566">
      <w:pPr>
        <w:jc w:val="both"/>
        <w:rPr>
          <w:rFonts w:ascii="Century Gothic" w:hAnsi="Century Gothic"/>
        </w:rPr>
      </w:pPr>
      <w:r>
        <w:rPr>
          <w:rFonts w:ascii="Century Gothic" w:hAnsi="Century Gothic"/>
        </w:rPr>
        <w:t>f</w:t>
      </w:r>
      <w:r w:rsidR="00346566" w:rsidRPr="00346566">
        <w:rPr>
          <w:rFonts w:ascii="Century Gothic" w:hAnsi="Century Gothic"/>
        </w:rPr>
        <w:t>. La montée des violences</w:t>
      </w:r>
      <w:r w:rsidR="00246763">
        <w:rPr>
          <w:rFonts w:ascii="Century Gothic" w:hAnsi="Century Gothic"/>
        </w:rPr>
        <w:t xml:space="preserve"> qui ne cesse de détruire le patrimoine humain et des infrastructures </w:t>
      </w:r>
      <w:r w:rsidR="00346566" w:rsidRPr="00346566">
        <w:rPr>
          <w:rFonts w:ascii="Century Gothic" w:hAnsi="Century Gothic"/>
        </w:rPr>
        <w:t xml:space="preserve"> au détriment d’une culture de paix et d’</w:t>
      </w:r>
      <w:r w:rsidR="00246763">
        <w:rPr>
          <w:rFonts w:ascii="Century Gothic" w:hAnsi="Century Gothic"/>
        </w:rPr>
        <w:t xml:space="preserve">entreprenariat de développement garante d’une </w:t>
      </w:r>
      <w:r w:rsidR="003F2C5F">
        <w:rPr>
          <w:rFonts w:ascii="Century Gothic" w:hAnsi="Century Gothic"/>
        </w:rPr>
        <w:t>société</w:t>
      </w:r>
      <w:r w:rsidR="00246763">
        <w:rPr>
          <w:rFonts w:ascii="Century Gothic" w:hAnsi="Century Gothic"/>
        </w:rPr>
        <w:t xml:space="preserve"> paisible et respectueuse des </w:t>
      </w:r>
      <w:r w:rsidR="003F2C5F">
        <w:rPr>
          <w:rFonts w:ascii="Century Gothic" w:hAnsi="Century Gothic"/>
        </w:rPr>
        <w:t>libertés</w:t>
      </w:r>
      <w:r w:rsidR="00246763">
        <w:rPr>
          <w:rFonts w:ascii="Century Gothic" w:hAnsi="Century Gothic"/>
        </w:rPr>
        <w:t xml:space="preserve"> des citoyens</w:t>
      </w:r>
      <w:r w:rsidR="003F2C5F">
        <w:rPr>
          <w:rFonts w:ascii="Century Gothic" w:hAnsi="Century Gothic"/>
        </w:rPr>
        <w:t>.</w:t>
      </w:r>
    </w:p>
    <w:p w:rsidR="00B974F8" w:rsidRDefault="00B974F8" w:rsidP="00346566">
      <w:pPr>
        <w:jc w:val="both"/>
        <w:rPr>
          <w:rFonts w:ascii="Century Gothic" w:hAnsi="Century Gothic"/>
        </w:rPr>
      </w:pPr>
    </w:p>
    <w:p w:rsidR="00B974F8" w:rsidRDefault="00B974F8" w:rsidP="00346566">
      <w:pPr>
        <w:jc w:val="both"/>
        <w:rPr>
          <w:rFonts w:ascii="Century Gothic" w:hAnsi="Century Gothic"/>
        </w:rPr>
      </w:pPr>
    </w:p>
    <w:p w:rsidR="003F2C5F" w:rsidRPr="00FC73B5" w:rsidRDefault="00B974F8" w:rsidP="00346566">
      <w:pPr>
        <w:jc w:val="both"/>
        <w:rPr>
          <w:rFonts w:ascii="Century Gothic" w:hAnsi="Century Gothic"/>
          <w:b/>
          <w:sz w:val="28"/>
          <w:szCs w:val="28"/>
          <w:u w:val="single"/>
        </w:rPr>
      </w:pPr>
      <w:r w:rsidRPr="00FC73B5">
        <w:rPr>
          <w:rFonts w:ascii="Century Gothic" w:hAnsi="Century Gothic"/>
          <w:b/>
          <w:sz w:val="28"/>
          <w:szCs w:val="28"/>
          <w:u w:val="single"/>
        </w:rPr>
        <w:t>III. VISION DE L’ASSOCIATION CADEP</w:t>
      </w:r>
    </w:p>
    <w:p w:rsidR="00C40B66" w:rsidRDefault="003F2C5F" w:rsidP="00346566">
      <w:pPr>
        <w:jc w:val="both"/>
        <w:rPr>
          <w:rFonts w:ascii="Century Gothic" w:hAnsi="Century Gothic"/>
        </w:rPr>
      </w:pPr>
      <w:r>
        <w:rPr>
          <w:rFonts w:ascii="Century Gothic" w:hAnsi="Century Gothic"/>
        </w:rPr>
        <w:lastRenderedPageBreak/>
        <w:t xml:space="preserve">Notre vision est d’amener </w:t>
      </w:r>
      <w:r w:rsidR="001A1673">
        <w:rPr>
          <w:rFonts w:ascii="Century Gothic" w:hAnsi="Century Gothic"/>
        </w:rPr>
        <w:t xml:space="preserve">un grand nombre des citoyens actifs de la région de Mweso et Bwito </w:t>
      </w:r>
      <w:r w:rsidR="00246763">
        <w:rPr>
          <w:rFonts w:ascii="Century Gothic" w:hAnsi="Century Gothic"/>
        </w:rPr>
        <w:t xml:space="preserve"> </w:t>
      </w:r>
      <w:r w:rsidR="00FC73B5">
        <w:rPr>
          <w:rFonts w:ascii="Century Gothic" w:hAnsi="Century Gothic"/>
        </w:rPr>
        <w:t xml:space="preserve">à </w:t>
      </w:r>
      <w:r w:rsidR="001A1673">
        <w:rPr>
          <w:rFonts w:ascii="Century Gothic" w:hAnsi="Century Gothic"/>
        </w:rPr>
        <w:t xml:space="preserve">adhérer aux valeurs, aux principes et aux actions qui nous aideraient </w:t>
      </w:r>
      <w:r w:rsidR="0059167F">
        <w:rPr>
          <w:rFonts w:ascii="Century Gothic" w:hAnsi="Century Gothic"/>
        </w:rPr>
        <w:t>à construire</w:t>
      </w:r>
      <w:r w:rsidR="0059167F" w:rsidRPr="0059167F">
        <w:rPr>
          <w:rFonts w:ascii="Century Gothic" w:hAnsi="Century Gothic"/>
        </w:rPr>
        <w:t>, par nous mêmes</w:t>
      </w:r>
      <w:r w:rsidR="0059167F">
        <w:rPr>
          <w:rFonts w:ascii="Century Gothic" w:hAnsi="Century Gothic"/>
        </w:rPr>
        <w:t xml:space="preserve"> ou </w:t>
      </w:r>
      <w:r w:rsidR="0059167F" w:rsidRPr="0059167F">
        <w:rPr>
          <w:rFonts w:ascii="Century Gothic" w:hAnsi="Century Gothic"/>
        </w:rPr>
        <w:t xml:space="preserve"> avec l’aide des autres, une société</w:t>
      </w:r>
      <w:r w:rsidR="0059167F">
        <w:rPr>
          <w:rFonts w:ascii="Century Gothic" w:hAnsi="Century Gothic"/>
        </w:rPr>
        <w:t xml:space="preserve"> où  il ya </w:t>
      </w:r>
      <w:r w:rsidR="0059167F" w:rsidRPr="0059167F">
        <w:rPr>
          <w:rFonts w:ascii="Century Gothic" w:hAnsi="Century Gothic"/>
        </w:rPr>
        <w:t>moins de souffrance</w:t>
      </w:r>
      <w:r w:rsidR="0059167F">
        <w:rPr>
          <w:rFonts w:ascii="Century Gothic" w:hAnsi="Century Gothic"/>
        </w:rPr>
        <w:t>. Ce cadre de vie auquel nous aspirons sera l</w:t>
      </w:r>
      <w:r w:rsidR="0059167F" w:rsidRPr="0059167F">
        <w:rPr>
          <w:rFonts w:ascii="Century Gothic" w:hAnsi="Century Gothic"/>
        </w:rPr>
        <w:t>e fruit de l’</w:t>
      </w:r>
      <w:r w:rsidR="00C40B66" w:rsidRPr="0059167F">
        <w:rPr>
          <w:rFonts w:ascii="Century Gothic" w:hAnsi="Century Gothic"/>
        </w:rPr>
        <w:t>œuvre</w:t>
      </w:r>
      <w:r w:rsidR="0059167F" w:rsidRPr="0059167F">
        <w:rPr>
          <w:rFonts w:ascii="Century Gothic" w:hAnsi="Century Gothic"/>
        </w:rPr>
        <w:t xml:space="preserve"> de chaque citoyen </w:t>
      </w:r>
      <w:r w:rsidR="00C40B66">
        <w:rPr>
          <w:rFonts w:ascii="Century Gothic" w:hAnsi="Century Gothic"/>
        </w:rPr>
        <w:t>qui participe de manière volontaire ou non à l</w:t>
      </w:r>
      <w:r w:rsidR="00C40B66" w:rsidRPr="00C40B66">
        <w:rPr>
          <w:rFonts w:ascii="Century Gothic" w:hAnsi="Century Gothic"/>
        </w:rPr>
        <w:t>’amélioration de l’environnement communautaire.</w:t>
      </w:r>
    </w:p>
    <w:p w:rsidR="00B974F8" w:rsidRDefault="00B974F8" w:rsidP="00346566">
      <w:pPr>
        <w:jc w:val="both"/>
        <w:rPr>
          <w:rFonts w:ascii="Century Gothic" w:hAnsi="Century Gothic"/>
        </w:rPr>
      </w:pPr>
    </w:p>
    <w:p w:rsidR="00C40B66" w:rsidRPr="00FC73B5" w:rsidRDefault="00B974F8" w:rsidP="00346566">
      <w:pPr>
        <w:jc w:val="both"/>
        <w:rPr>
          <w:rFonts w:ascii="Century Gothic" w:hAnsi="Century Gothic"/>
          <w:b/>
          <w:sz w:val="28"/>
          <w:szCs w:val="28"/>
          <w:u w:val="single"/>
        </w:rPr>
      </w:pPr>
      <w:r w:rsidRPr="00FC73B5">
        <w:rPr>
          <w:rFonts w:ascii="Century Gothic" w:hAnsi="Century Gothic"/>
          <w:b/>
          <w:sz w:val="28"/>
          <w:szCs w:val="28"/>
          <w:u w:val="single"/>
        </w:rPr>
        <w:t>I</w:t>
      </w:r>
      <w:r w:rsidR="00FC73B5" w:rsidRPr="00FC73B5">
        <w:rPr>
          <w:rFonts w:ascii="Century Gothic" w:hAnsi="Century Gothic"/>
          <w:b/>
          <w:sz w:val="28"/>
          <w:szCs w:val="28"/>
          <w:u w:val="single"/>
        </w:rPr>
        <w:t>V</w:t>
      </w:r>
      <w:r w:rsidRPr="00FC73B5">
        <w:rPr>
          <w:rFonts w:ascii="Century Gothic" w:hAnsi="Century Gothic"/>
          <w:b/>
          <w:sz w:val="28"/>
          <w:szCs w:val="28"/>
          <w:u w:val="single"/>
        </w:rPr>
        <w:t>. MISSION DE L’ASSOCIATION CADEP</w:t>
      </w:r>
    </w:p>
    <w:p w:rsidR="00C40B66" w:rsidRDefault="0059167F" w:rsidP="00346566">
      <w:pPr>
        <w:jc w:val="both"/>
        <w:rPr>
          <w:rFonts w:ascii="Century Gothic" w:hAnsi="Century Gothic"/>
        </w:rPr>
      </w:pPr>
      <w:r w:rsidRPr="0059167F">
        <w:rPr>
          <w:rFonts w:ascii="Century Gothic" w:hAnsi="Century Gothic"/>
        </w:rPr>
        <w:t xml:space="preserve"> </w:t>
      </w:r>
      <w:r w:rsidR="00C40B66">
        <w:rPr>
          <w:rFonts w:ascii="Century Gothic" w:hAnsi="Century Gothic"/>
        </w:rPr>
        <w:t xml:space="preserve">La mission de l’association CADEP est </w:t>
      </w:r>
      <w:r w:rsidR="00911DA6">
        <w:rPr>
          <w:rFonts w:ascii="Century Gothic" w:hAnsi="Century Gothic"/>
        </w:rPr>
        <w:t xml:space="preserve">de </w:t>
      </w:r>
      <w:r w:rsidR="00C40B66">
        <w:rPr>
          <w:rFonts w:ascii="Century Gothic" w:hAnsi="Century Gothic"/>
        </w:rPr>
        <w:t xml:space="preserve">renforcer les capacités des populations de la </w:t>
      </w:r>
      <w:r w:rsidR="00911DA6">
        <w:rPr>
          <w:rFonts w:ascii="Century Gothic" w:hAnsi="Century Gothic"/>
        </w:rPr>
        <w:t>région</w:t>
      </w:r>
      <w:r w:rsidR="00C40B66">
        <w:rPr>
          <w:rFonts w:ascii="Century Gothic" w:hAnsi="Century Gothic"/>
        </w:rPr>
        <w:t xml:space="preserve"> de Mweso et Bwito </w:t>
      </w:r>
      <w:r w:rsidR="00911DA6">
        <w:rPr>
          <w:rFonts w:ascii="Century Gothic" w:hAnsi="Century Gothic"/>
        </w:rPr>
        <w:t xml:space="preserve">dans l’appropriation </w:t>
      </w:r>
      <w:r w:rsidR="00911DA6" w:rsidRPr="00911DA6">
        <w:rPr>
          <w:rFonts w:ascii="Century Gothic" w:hAnsi="Century Gothic"/>
          <w:b/>
          <w:i/>
        </w:rPr>
        <w:t>d’un processus participatif</w:t>
      </w:r>
      <w:r w:rsidR="003C2F9B">
        <w:rPr>
          <w:rFonts w:ascii="Century Gothic" w:hAnsi="Century Gothic"/>
        </w:rPr>
        <w:t xml:space="preserve"> d</w:t>
      </w:r>
      <w:r w:rsidR="00911DA6">
        <w:rPr>
          <w:rFonts w:ascii="Century Gothic" w:hAnsi="Century Gothic"/>
        </w:rPr>
        <w:t>’</w:t>
      </w:r>
      <w:r w:rsidR="003C2F9B">
        <w:rPr>
          <w:rFonts w:ascii="Century Gothic" w:hAnsi="Century Gothic"/>
        </w:rPr>
        <w:t>an</w:t>
      </w:r>
      <w:r w:rsidR="00911DA6">
        <w:rPr>
          <w:rFonts w:ascii="Century Gothic" w:hAnsi="Century Gothic"/>
        </w:rPr>
        <w:t xml:space="preserve">alyse efficace des problèmes, </w:t>
      </w:r>
      <w:r w:rsidR="003C2F9B">
        <w:rPr>
          <w:rFonts w:ascii="Century Gothic" w:hAnsi="Century Gothic"/>
        </w:rPr>
        <w:t>du</w:t>
      </w:r>
      <w:r w:rsidR="00911DA6">
        <w:rPr>
          <w:rFonts w:ascii="Century Gothic" w:hAnsi="Century Gothic"/>
        </w:rPr>
        <w:t xml:space="preserve"> choix des solutions, </w:t>
      </w:r>
      <w:r w:rsidR="003C2F9B">
        <w:rPr>
          <w:rFonts w:ascii="Century Gothic" w:hAnsi="Century Gothic"/>
        </w:rPr>
        <w:t xml:space="preserve">de </w:t>
      </w:r>
      <w:r w:rsidR="00911DA6">
        <w:rPr>
          <w:rFonts w:ascii="Century Gothic" w:hAnsi="Century Gothic"/>
        </w:rPr>
        <w:t xml:space="preserve">la </w:t>
      </w:r>
      <w:r w:rsidR="00911DA6" w:rsidRPr="00911DA6">
        <w:rPr>
          <w:rFonts w:ascii="Century Gothic" w:hAnsi="Century Gothic"/>
        </w:rPr>
        <w:t xml:space="preserve">mise en application des solutions, </w:t>
      </w:r>
      <w:r w:rsidR="003C2F9B">
        <w:rPr>
          <w:rFonts w:ascii="Century Gothic" w:hAnsi="Century Gothic"/>
        </w:rPr>
        <w:t xml:space="preserve"> de </w:t>
      </w:r>
      <w:r w:rsidR="00911DA6" w:rsidRPr="00911DA6">
        <w:rPr>
          <w:rFonts w:ascii="Century Gothic" w:hAnsi="Century Gothic"/>
        </w:rPr>
        <w:t xml:space="preserve">l’appréciation des résultats et </w:t>
      </w:r>
      <w:r w:rsidR="00911DA6">
        <w:rPr>
          <w:rFonts w:ascii="Century Gothic" w:hAnsi="Century Gothic"/>
        </w:rPr>
        <w:t xml:space="preserve"> </w:t>
      </w:r>
      <w:r w:rsidR="003C2F9B">
        <w:rPr>
          <w:rFonts w:ascii="Century Gothic" w:hAnsi="Century Gothic"/>
        </w:rPr>
        <w:t>du</w:t>
      </w:r>
      <w:r w:rsidR="00911DA6">
        <w:rPr>
          <w:rFonts w:ascii="Century Gothic" w:hAnsi="Century Gothic"/>
        </w:rPr>
        <w:t xml:space="preserve"> choix des perspectives.</w:t>
      </w:r>
    </w:p>
    <w:p w:rsidR="00346566" w:rsidRDefault="00911DA6" w:rsidP="00346566">
      <w:pPr>
        <w:jc w:val="both"/>
        <w:rPr>
          <w:rFonts w:ascii="Century Gothic" w:hAnsi="Century Gothic"/>
        </w:rPr>
      </w:pPr>
      <w:r>
        <w:rPr>
          <w:rFonts w:ascii="Century Gothic" w:hAnsi="Century Gothic"/>
        </w:rPr>
        <w:t xml:space="preserve">Cette mission sera rendue possible </w:t>
      </w:r>
      <w:r w:rsidR="00E14153">
        <w:rPr>
          <w:rFonts w:ascii="Century Gothic" w:hAnsi="Century Gothic"/>
        </w:rPr>
        <w:t>grâce</w:t>
      </w:r>
      <w:r>
        <w:rPr>
          <w:rFonts w:ascii="Century Gothic" w:hAnsi="Century Gothic"/>
        </w:rPr>
        <w:t xml:space="preserve"> à l</w:t>
      </w:r>
      <w:r w:rsidR="00E14153" w:rsidRPr="00E14153">
        <w:rPr>
          <w:rFonts w:ascii="Century Gothic" w:hAnsi="Century Gothic"/>
        </w:rPr>
        <w:t>’</w:t>
      </w:r>
      <w:r w:rsidR="00E14153">
        <w:rPr>
          <w:rFonts w:ascii="Century Gothic" w:hAnsi="Century Gothic"/>
        </w:rPr>
        <w:t>engagement individuel et collectif de tous les membres en faisant  d’abord  recours à toutes les co</w:t>
      </w:r>
      <w:r w:rsidR="00E14153" w:rsidRPr="00E14153">
        <w:rPr>
          <w:rFonts w:ascii="Century Gothic" w:hAnsi="Century Gothic"/>
        </w:rPr>
        <w:t>mpétences disponibles dans l’espace d’intervention de l’</w:t>
      </w:r>
      <w:r w:rsidR="00E14153">
        <w:rPr>
          <w:rFonts w:ascii="Century Gothic" w:hAnsi="Century Gothic"/>
        </w:rPr>
        <w:t xml:space="preserve">association et à </w:t>
      </w:r>
      <w:r w:rsidR="00E14153" w:rsidRPr="00E14153">
        <w:rPr>
          <w:rFonts w:ascii="Century Gothic" w:hAnsi="Century Gothic"/>
        </w:rPr>
        <w:t>l’expertise extérieure en cas de nécessit</w:t>
      </w:r>
      <w:r w:rsidR="00E14153">
        <w:rPr>
          <w:rFonts w:ascii="Century Gothic" w:hAnsi="Century Gothic"/>
        </w:rPr>
        <w:t>é</w:t>
      </w:r>
      <w:r w:rsidR="00E14153" w:rsidRPr="00E14153">
        <w:rPr>
          <w:rFonts w:ascii="Century Gothic" w:hAnsi="Century Gothic"/>
        </w:rPr>
        <w:t>.</w:t>
      </w:r>
      <w:r w:rsidR="00E14153">
        <w:rPr>
          <w:rFonts w:ascii="Century Gothic" w:hAnsi="Century Gothic"/>
        </w:rPr>
        <w:t> </w:t>
      </w:r>
    </w:p>
    <w:p w:rsidR="003C2F9B" w:rsidRPr="00346566" w:rsidRDefault="003C2F9B" w:rsidP="00346566">
      <w:pPr>
        <w:jc w:val="both"/>
        <w:rPr>
          <w:rFonts w:ascii="Century Gothic" w:hAnsi="Century Gothic"/>
        </w:rPr>
      </w:pPr>
    </w:p>
    <w:p w:rsidR="00346566" w:rsidRPr="00AF6E83" w:rsidRDefault="00B974F8" w:rsidP="00346566">
      <w:pPr>
        <w:jc w:val="both"/>
        <w:rPr>
          <w:rFonts w:ascii="Century Gothic" w:hAnsi="Century Gothic"/>
          <w:b/>
          <w:sz w:val="28"/>
          <w:szCs w:val="28"/>
          <w:u w:val="single"/>
        </w:rPr>
      </w:pPr>
      <w:r w:rsidRPr="00AF6E83">
        <w:rPr>
          <w:rFonts w:ascii="Century Gothic" w:hAnsi="Century Gothic"/>
          <w:b/>
          <w:sz w:val="28"/>
          <w:szCs w:val="28"/>
          <w:u w:val="single"/>
        </w:rPr>
        <w:t>V. OBJECTIFS DE L’ASSOCIATION CADEP</w:t>
      </w:r>
    </w:p>
    <w:p w:rsidR="00346566" w:rsidRPr="00346566" w:rsidRDefault="00346566" w:rsidP="00346566">
      <w:pPr>
        <w:jc w:val="both"/>
        <w:rPr>
          <w:rFonts w:ascii="Century Gothic" w:hAnsi="Century Gothic"/>
        </w:rPr>
      </w:pPr>
      <w:r w:rsidRPr="00346566">
        <w:rPr>
          <w:rFonts w:ascii="Century Gothic" w:hAnsi="Century Gothic"/>
        </w:rPr>
        <w:t>L’association CADEP a pour objectif global d’apporter un soutien technique et organisationnel aux initiatives entreprises par les agriculteurs progressistes.</w:t>
      </w:r>
    </w:p>
    <w:p w:rsidR="00346566" w:rsidRPr="00346566" w:rsidRDefault="00346566" w:rsidP="00346566">
      <w:pPr>
        <w:jc w:val="both"/>
        <w:rPr>
          <w:rFonts w:ascii="Century Gothic" w:hAnsi="Century Gothic"/>
          <w:b/>
          <w:i/>
        </w:rPr>
      </w:pPr>
      <w:r w:rsidRPr="00346566">
        <w:rPr>
          <w:rFonts w:ascii="Century Gothic" w:hAnsi="Century Gothic"/>
          <w:b/>
          <w:i/>
        </w:rPr>
        <w:t>Les objectifs spécifiques du CADEP sont :</w:t>
      </w:r>
    </w:p>
    <w:p w:rsidR="00346566" w:rsidRPr="00346566" w:rsidRDefault="00346566" w:rsidP="00346566">
      <w:pPr>
        <w:jc w:val="both"/>
        <w:rPr>
          <w:rFonts w:ascii="Century Gothic" w:hAnsi="Century Gothic"/>
        </w:rPr>
      </w:pPr>
      <w:r w:rsidRPr="00346566">
        <w:rPr>
          <w:rFonts w:ascii="Century Gothic" w:hAnsi="Century Gothic"/>
        </w:rPr>
        <w:t>-</w:t>
      </w:r>
      <w:r w:rsidR="00AF6E83">
        <w:rPr>
          <w:rFonts w:ascii="Century Gothic" w:hAnsi="Century Gothic"/>
        </w:rPr>
        <w:t xml:space="preserve"> </w:t>
      </w:r>
      <w:r w:rsidRPr="00346566">
        <w:rPr>
          <w:rFonts w:ascii="Century Gothic" w:hAnsi="Century Gothic"/>
        </w:rPr>
        <w:t>Sensibiliser, mobiliser et former ses membres en matière de développement agricole et rural.</w:t>
      </w:r>
    </w:p>
    <w:p w:rsidR="00346566" w:rsidRPr="00346566" w:rsidRDefault="00AF6E83" w:rsidP="00346566">
      <w:pPr>
        <w:jc w:val="both"/>
        <w:rPr>
          <w:rFonts w:ascii="Century Gothic" w:hAnsi="Century Gothic"/>
        </w:rPr>
      </w:pPr>
      <w:r>
        <w:rPr>
          <w:rFonts w:ascii="Century Gothic" w:hAnsi="Century Gothic"/>
        </w:rPr>
        <w:t xml:space="preserve">- </w:t>
      </w:r>
      <w:r w:rsidR="00346566" w:rsidRPr="00346566">
        <w:rPr>
          <w:rFonts w:ascii="Century Gothic" w:hAnsi="Century Gothic"/>
        </w:rPr>
        <w:t>Apporter son concours technique et organisationnel aux actions de développement agricole et rural : amélioration des techniques de production agricole, protection de l’environnement, conservation des écosystèmes</w:t>
      </w:r>
      <w:r w:rsidR="001E044F">
        <w:rPr>
          <w:rFonts w:ascii="Century Gothic" w:hAnsi="Century Gothic"/>
        </w:rPr>
        <w:t xml:space="preserve"> agricoles et </w:t>
      </w:r>
      <w:r w:rsidR="00346566" w:rsidRPr="00346566">
        <w:rPr>
          <w:rFonts w:ascii="Century Gothic" w:hAnsi="Century Gothic"/>
        </w:rPr>
        <w:t xml:space="preserve"> forestiers, adaptation et diffusion des technol</w:t>
      </w:r>
      <w:r w:rsidR="001E044F">
        <w:rPr>
          <w:rFonts w:ascii="Century Gothic" w:hAnsi="Century Gothic"/>
        </w:rPr>
        <w:t xml:space="preserve">ogies </w:t>
      </w:r>
      <w:r w:rsidR="00346566" w:rsidRPr="00346566">
        <w:rPr>
          <w:rFonts w:ascii="Century Gothic" w:hAnsi="Century Gothic"/>
        </w:rPr>
        <w:t xml:space="preserve"> du secteur agro alimentaire.</w:t>
      </w:r>
    </w:p>
    <w:p w:rsidR="00346566" w:rsidRPr="00346566" w:rsidRDefault="00346566" w:rsidP="00346566">
      <w:pPr>
        <w:jc w:val="both"/>
        <w:rPr>
          <w:rFonts w:ascii="Century Gothic" w:hAnsi="Century Gothic"/>
        </w:rPr>
      </w:pPr>
      <w:r w:rsidRPr="00346566">
        <w:rPr>
          <w:rFonts w:ascii="Century Gothic" w:hAnsi="Century Gothic"/>
        </w:rPr>
        <w:t>- Favoriser l’intégration massive des femmes au processus de développement agricole envisagé.</w:t>
      </w:r>
    </w:p>
    <w:p w:rsidR="00346566" w:rsidRDefault="00346566" w:rsidP="00346566">
      <w:pPr>
        <w:jc w:val="both"/>
        <w:rPr>
          <w:rFonts w:ascii="Century Gothic" w:hAnsi="Century Gothic"/>
        </w:rPr>
      </w:pPr>
      <w:r w:rsidRPr="00346566">
        <w:rPr>
          <w:rFonts w:ascii="Century Gothic" w:hAnsi="Century Gothic"/>
        </w:rPr>
        <w:t xml:space="preserve">- </w:t>
      </w:r>
      <w:r w:rsidR="00AF6E83">
        <w:rPr>
          <w:rFonts w:ascii="Century Gothic" w:hAnsi="Century Gothic"/>
        </w:rPr>
        <w:t xml:space="preserve"> </w:t>
      </w:r>
      <w:r w:rsidRPr="00346566">
        <w:rPr>
          <w:rFonts w:ascii="Century Gothic" w:hAnsi="Century Gothic"/>
        </w:rPr>
        <w:t>Conscientiser les jeunes en vue d’organiser eux-mêmes leur propre devenir</w:t>
      </w:r>
    </w:p>
    <w:p w:rsidR="00B974F8" w:rsidRDefault="00B974F8" w:rsidP="00346566">
      <w:pPr>
        <w:jc w:val="both"/>
        <w:rPr>
          <w:rFonts w:ascii="Century Gothic" w:hAnsi="Century Gothic"/>
          <w:b/>
        </w:rPr>
      </w:pPr>
    </w:p>
    <w:p w:rsidR="00B974F8" w:rsidRDefault="00B974F8" w:rsidP="00346566">
      <w:pPr>
        <w:jc w:val="both"/>
        <w:rPr>
          <w:rFonts w:ascii="Century Gothic" w:hAnsi="Century Gothic"/>
          <w:b/>
        </w:rPr>
      </w:pPr>
    </w:p>
    <w:p w:rsidR="00B974F8" w:rsidRDefault="00B974F8" w:rsidP="00346566">
      <w:pPr>
        <w:jc w:val="both"/>
        <w:rPr>
          <w:rFonts w:ascii="Century Gothic" w:hAnsi="Century Gothic"/>
          <w:b/>
        </w:rPr>
      </w:pPr>
    </w:p>
    <w:p w:rsidR="00070972" w:rsidRPr="00AF6E83" w:rsidRDefault="00070972" w:rsidP="00346566">
      <w:pPr>
        <w:jc w:val="both"/>
        <w:rPr>
          <w:rFonts w:ascii="Century Gothic" w:hAnsi="Century Gothic"/>
          <w:b/>
          <w:sz w:val="28"/>
          <w:szCs w:val="28"/>
          <w:u w:val="single"/>
        </w:rPr>
      </w:pPr>
      <w:r w:rsidRPr="00AF6E83">
        <w:rPr>
          <w:rFonts w:ascii="Century Gothic" w:hAnsi="Century Gothic"/>
          <w:b/>
          <w:sz w:val="28"/>
          <w:szCs w:val="28"/>
          <w:u w:val="single"/>
        </w:rPr>
        <w:t>V</w:t>
      </w:r>
      <w:r w:rsidR="00FC73B5" w:rsidRPr="00AF6E83">
        <w:rPr>
          <w:rFonts w:ascii="Century Gothic" w:hAnsi="Century Gothic"/>
          <w:b/>
          <w:sz w:val="28"/>
          <w:szCs w:val="28"/>
          <w:u w:val="single"/>
        </w:rPr>
        <w:t>I</w:t>
      </w:r>
      <w:r w:rsidRPr="00AF6E83">
        <w:rPr>
          <w:rFonts w:ascii="Century Gothic" w:hAnsi="Century Gothic"/>
          <w:b/>
          <w:sz w:val="28"/>
          <w:szCs w:val="28"/>
          <w:u w:val="single"/>
        </w:rPr>
        <w:t>. ORGANISATION DE L’ASSOCIATION CADEP</w:t>
      </w:r>
    </w:p>
    <w:p w:rsidR="00070972" w:rsidRDefault="00070972" w:rsidP="00346566">
      <w:pPr>
        <w:jc w:val="both"/>
        <w:rPr>
          <w:rFonts w:ascii="Century Gothic" w:hAnsi="Century Gothic"/>
        </w:rPr>
      </w:pPr>
      <w:r>
        <w:rPr>
          <w:rFonts w:ascii="Century Gothic" w:hAnsi="Century Gothic"/>
        </w:rPr>
        <w:lastRenderedPageBreak/>
        <w:t>L’association CADEP comprend 3 organes :</w:t>
      </w:r>
    </w:p>
    <w:p w:rsidR="00070972" w:rsidRDefault="00070972" w:rsidP="00070972">
      <w:pPr>
        <w:numPr>
          <w:ilvl w:val="0"/>
          <w:numId w:val="1"/>
        </w:numPr>
        <w:jc w:val="both"/>
        <w:rPr>
          <w:rFonts w:ascii="Century Gothic" w:hAnsi="Century Gothic"/>
        </w:rPr>
      </w:pPr>
      <w:r>
        <w:rPr>
          <w:rFonts w:ascii="Century Gothic" w:hAnsi="Century Gothic"/>
        </w:rPr>
        <w:t xml:space="preserve">L’assemblée générale : composée de tous les membres représentants les groupements agricoles de base avec mandat valide. </w:t>
      </w:r>
    </w:p>
    <w:p w:rsidR="00070972" w:rsidRDefault="00070972" w:rsidP="00070972">
      <w:pPr>
        <w:numPr>
          <w:ilvl w:val="0"/>
          <w:numId w:val="1"/>
        </w:numPr>
        <w:jc w:val="both"/>
        <w:rPr>
          <w:rFonts w:ascii="Century Gothic" w:hAnsi="Century Gothic"/>
        </w:rPr>
      </w:pPr>
      <w:r>
        <w:rPr>
          <w:rFonts w:ascii="Century Gothic" w:hAnsi="Century Gothic"/>
        </w:rPr>
        <w:t xml:space="preserve">Le conseil d’administration : </w:t>
      </w:r>
    </w:p>
    <w:p w:rsidR="00E91A6A" w:rsidRDefault="00070972" w:rsidP="00E91A6A">
      <w:pPr>
        <w:numPr>
          <w:ilvl w:val="0"/>
          <w:numId w:val="1"/>
        </w:numPr>
        <w:jc w:val="both"/>
        <w:rPr>
          <w:rFonts w:ascii="Century Gothic" w:hAnsi="Century Gothic"/>
        </w:rPr>
      </w:pPr>
      <w:r>
        <w:rPr>
          <w:rFonts w:ascii="Century Gothic" w:hAnsi="Century Gothic"/>
        </w:rPr>
        <w:t>Composé</w:t>
      </w:r>
      <w:r w:rsidRPr="00070972">
        <w:rPr>
          <w:rFonts w:ascii="Century Gothic" w:hAnsi="Century Gothic"/>
        </w:rPr>
        <w:t xml:space="preserve"> de 7 membres, c’est l’organe qui dirige et oriente </w:t>
      </w:r>
      <w:r>
        <w:rPr>
          <w:rFonts w:ascii="Century Gothic" w:hAnsi="Century Gothic"/>
        </w:rPr>
        <w:t>la pol</w:t>
      </w:r>
      <w:r w:rsidRPr="00070972">
        <w:rPr>
          <w:rFonts w:ascii="Century Gothic" w:hAnsi="Century Gothic"/>
        </w:rPr>
        <w:t>itique générale de l’association.</w:t>
      </w:r>
      <w:r w:rsidR="00E91A6A" w:rsidRPr="00E91A6A">
        <w:rPr>
          <w:rFonts w:ascii="Century Gothic" w:hAnsi="Century Gothic"/>
        </w:rPr>
        <w:t xml:space="preserve"> </w:t>
      </w:r>
    </w:p>
    <w:p w:rsidR="00E91A6A" w:rsidRPr="00E91A6A" w:rsidRDefault="00E91A6A" w:rsidP="00E91A6A">
      <w:pPr>
        <w:numPr>
          <w:ilvl w:val="0"/>
          <w:numId w:val="1"/>
        </w:numPr>
        <w:jc w:val="both"/>
        <w:rPr>
          <w:rFonts w:ascii="Century Gothic" w:hAnsi="Century Gothic"/>
        </w:rPr>
      </w:pPr>
      <w:r>
        <w:rPr>
          <w:rFonts w:ascii="Century Gothic" w:hAnsi="Century Gothic"/>
        </w:rPr>
        <w:t xml:space="preserve">Le bureau de coordination : c’est l’organe permanent d’animation et de gestion de l’association. </w:t>
      </w:r>
    </w:p>
    <w:p w:rsidR="00070972" w:rsidRPr="00E91A6A" w:rsidRDefault="00070972" w:rsidP="00070972">
      <w:pPr>
        <w:ind w:left="720"/>
        <w:jc w:val="both"/>
        <w:rPr>
          <w:rFonts w:ascii="Century Gothic" w:hAnsi="Century Gothic"/>
          <w:b/>
        </w:rPr>
      </w:pPr>
      <w:r w:rsidRPr="00E91A6A">
        <w:rPr>
          <w:rFonts w:ascii="Century Gothic" w:hAnsi="Century Gothic"/>
          <w:b/>
        </w:rPr>
        <w:t xml:space="preserve">Organigramme </w:t>
      </w:r>
      <w:r w:rsidR="00E91A6A" w:rsidRPr="00E91A6A">
        <w:rPr>
          <w:rFonts w:ascii="Century Gothic" w:hAnsi="Century Gothic"/>
          <w:b/>
        </w:rPr>
        <w:t>du CADEP</w:t>
      </w:r>
    </w:p>
    <w:p w:rsidR="00070972" w:rsidRPr="00E511E0" w:rsidRDefault="00B974F8" w:rsidP="00070972">
      <w:pPr>
        <w:rPr>
          <w:sz w:val="44"/>
          <w:szCs w:val="44"/>
        </w:rPr>
      </w:pPr>
      <w:r w:rsidRPr="007043FC">
        <w:rPr>
          <w:noProof/>
          <w:sz w:val="44"/>
          <w:szCs w:val="44"/>
        </w:rPr>
        <w:pict>
          <v:shapetype id="_x0000_t202" coordsize="21600,21600" o:spt="202" path="m,l,21600r21600,l21600,xe">
            <v:stroke joinstyle="miter"/>
            <v:path gradientshapeok="t" o:connecttype="rect"/>
          </v:shapetype>
          <v:shape id="_x0000_s1042" type="#_x0000_t202" style="position:absolute;margin-left:225.75pt;margin-top:308.25pt;width:211.5pt;height:46.5pt;z-index:251655168;mso-position-horizontal-relative:page;mso-position-vertical-relative:page;mso-width-relative:margin;v-text-anchor:middle" o:allowincell="f" filled="f" strokecolor="#622423" strokeweight="6pt">
            <v:stroke linestyle="thickThin"/>
            <v:textbox style="mso-next-textbox:#_x0000_s1042" inset="10.8pt,7.2pt,10.8pt,7.2pt">
              <w:txbxContent>
                <w:p w:rsidR="007043FC" w:rsidRPr="007043FC" w:rsidRDefault="007043FC">
                  <w:pPr>
                    <w:spacing w:after="0" w:line="360" w:lineRule="auto"/>
                    <w:jc w:val="center"/>
                    <w:rPr>
                      <w:rFonts w:ascii="Cambria" w:eastAsia="Times New Roman" w:hAnsi="Cambria"/>
                      <w:i/>
                      <w:iCs/>
                      <w:sz w:val="28"/>
                      <w:szCs w:val="28"/>
                      <w:lang w:val="en-US"/>
                    </w:rPr>
                  </w:pPr>
                  <w:r w:rsidRPr="007043FC">
                    <w:rPr>
                      <w:rFonts w:ascii="Cambria" w:eastAsia="Times New Roman" w:hAnsi="Cambria"/>
                      <w:i/>
                      <w:iCs/>
                      <w:sz w:val="28"/>
                      <w:szCs w:val="28"/>
                      <w:lang w:val="en-US"/>
                    </w:rPr>
                    <w:t xml:space="preserve">Assemblee Generale </w:t>
                  </w:r>
                </w:p>
              </w:txbxContent>
            </v:textbox>
            <w10:wrap type="square" anchorx="page" anchory="page"/>
          </v:shape>
        </w:pict>
      </w:r>
    </w:p>
    <w:p w:rsidR="00070972" w:rsidRPr="00E511E0" w:rsidRDefault="00B974F8" w:rsidP="00070972">
      <w:pPr>
        <w:rPr>
          <w:sz w:val="44"/>
          <w:szCs w:val="44"/>
        </w:rPr>
      </w:pPr>
      <w:r>
        <w:rPr>
          <w:noProof/>
          <w:sz w:val="44"/>
          <w:szCs w:val="44"/>
          <w:lang w:eastAsia="fr-FR"/>
        </w:rPr>
        <w:pict>
          <v:shapetype id="_x0000_t32" coordsize="21600,21600" o:spt="32" o:oned="t" path="m,l21600,21600e" filled="f">
            <v:path arrowok="t" fillok="f" o:connecttype="none"/>
            <o:lock v:ext="edit" shapetype="t"/>
          </v:shapetype>
          <v:shape id="_x0000_s1044" type="#_x0000_t32" style="position:absolute;margin-left:264.4pt;margin-top:18.7pt;width:0;height:27.75pt;z-index:251656192" o:connectortype="straight">
            <v:stroke endarrow="block"/>
          </v:shape>
        </w:pict>
      </w:r>
    </w:p>
    <w:p w:rsidR="00070972" w:rsidRPr="00E511E0" w:rsidRDefault="00B974F8" w:rsidP="00070972">
      <w:pPr>
        <w:rPr>
          <w:sz w:val="44"/>
          <w:szCs w:val="44"/>
        </w:rPr>
      </w:pPr>
      <w:r w:rsidRPr="007043FC">
        <w:rPr>
          <w:noProof/>
          <w:sz w:val="44"/>
          <w:szCs w:val="44"/>
        </w:rPr>
        <w:pict>
          <v:shape id="_x0000_s1041" type="#_x0000_t202" style="position:absolute;margin-left:221.25pt;margin-top:387.5pt;width:213.75pt;height:36pt;z-index:251654144;mso-position-horizontal-relative:page;mso-position-vertical-relative:page;mso-width-relative:margin;v-text-anchor:middle" o:allowincell="f" filled="f" strokecolor="#622423" strokeweight="6pt">
            <v:stroke linestyle="thickThin"/>
            <v:textbox style="mso-next-textbox:#_x0000_s1041" inset="10.8pt,7.2pt,10.8pt,7.2pt">
              <w:txbxContent>
                <w:p w:rsidR="007043FC" w:rsidRPr="007043FC" w:rsidRDefault="007043FC">
                  <w:pPr>
                    <w:spacing w:after="0" w:line="360" w:lineRule="auto"/>
                    <w:jc w:val="center"/>
                    <w:rPr>
                      <w:rFonts w:ascii="Cambria" w:eastAsia="Times New Roman" w:hAnsi="Cambria"/>
                      <w:i/>
                      <w:iCs/>
                      <w:sz w:val="28"/>
                      <w:szCs w:val="28"/>
                      <w:lang w:val="en-US"/>
                    </w:rPr>
                  </w:pPr>
                  <w:r w:rsidRPr="007043FC">
                    <w:rPr>
                      <w:rFonts w:ascii="Cambria" w:eastAsia="Times New Roman" w:hAnsi="Cambria"/>
                      <w:i/>
                      <w:iCs/>
                      <w:sz w:val="28"/>
                      <w:szCs w:val="28"/>
                      <w:lang w:val="en-US"/>
                    </w:rPr>
                    <w:t>Conseil d’administration</w:t>
                  </w:r>
                </w:p>
              </w:txbxContent>
            </v:textbox>
            <w10:wrap type="square" anchorx="page" anchory="page"/>
          </v:shape>
        </w:pict>
      </w:r>
    </w:p>
    <w:p w:rsidR="00070972" w:rsidRPr="00E511E0" w:rsidRDefault="00B974F8" w:rsidP="00070972">
      <w:pPr>
        <w:rPr>
          <w:sz w:val="44"/>
          <w:szCs w:val="44"/>
        </w:rPr>
      </w:pPr>
      <w:r w:rsidRPr="007043FC">
        <w:rPr>
          <w:noProof/>
          <w:sz w:val="44"/>
          <w:szCs w:val="44"/>
        </w:rPr>
        <w:pict>
          <v:shape id="_x0000_s1040" type="#_x0000_t202" style="position:absolute;margin-left:223.5pt;margin-top:459.5pt;width:213.75pt;height:48pt;z-index:251653120;mso-position-horizontal-relative:page;mso-position-vertical-relative:page;mso-width-relative:margin;v-text-anchor:middle" o:allowincell="f" filled="f" strokecolor="#622423" strokeweight="6pt">
            <v:stroke linestyle="thickThin"/>
            <v:textbox style="mso-next-textbox:#_x0000_s1040" inset="10.8pt,7.2pt,10.8pt,7.2pt">
              <w:txbxContent>
                <w:p w:rsidR="007043FC" w:rsidRPr="007043FC" w:rsidRDefault="007043FC">
                  <w:pPr>
                    <w:spacing w:after="0" w:line="360" w:lineRule="auto"/>
                    <w:jc w:val="center"/>
                    <w:rPr>
                      <w:rFonts w:ascii="Cambria" w:eastAsia="Times New Roman" w:hAnsi="Cambria"/>
                      <w:i/>
                      <w:iCs/>
                      <w:sz w:val="28"/>
                      <w:szCs w:val="28"/>
                      <w:lang w:val="en-US"/>
                    </w:rPr>
                  </w:pPr>
                  <w:r w:rsidRPr="007043FC">
                    <w:rPr>
                      <w:rFonts w:ascii="Cambria" w:eastAsia="Times New Roman" w:hAnsi="Cambria"/>
                      <w:i/>
                      <w:iCs/>
                      <w:sz w:val="28"/>
                      <w:szCs w:val="28"/>
                      <w:lang w:val="en-US"/>
                    </w:rPr>
                    <w:t>Bureau de coordination</w:t>
                  </w:r>
                </w:p>
              </w:txbxContent>
            </v:textbox>
            <w10:wrap type="square" anchorx="page" anchory="page"/>
          </v:shape>
        </w:pict>
      </w:r>
      <w:r>
        <w:rPr>
          <w:noProof/>
          <w:sz w:val="44"/>
          <w:szCs w:val="44"/>
          <w:lang w:eastAsia="fr-FR"/>
        </w:rPr>
        <w:pict>
          <v:shape id="_x0000_s1045" type="#_x0000_t32" style="position:absolute;margin-left:264.4pt;margin-top:.65pt;width:0;height:36pt;z-index:251657216" o:connectortype="straight">
            <v:stroke endarrow="block"/>
          </v:shape>
        </w:pict>
      </w:r>
    </w:p>
    <w:p w:rsidR="00070972" w:rsidRPr="00E511E0" w:rsidRDefault="00B974F8" w:rsidP="00070972">
      <w:pPr>
        <w:rPr>
          <w:sz w:val="44"/>
          <w:szCs w:val="44"/>
        </w:rPr>
      </w:pPr>
      <w:r>
        <w:rPr>
          <w:noProof/>
          <w:sz w:val="24"/>
          <w:szCs w:val="24"/>
          <w:lang w:eastAsia="fr-FR"/>
        </w:rPr>
        <w:pict>
          <v:shape id="_x0000_s1048" type="#_x0000_t32" style="position:absolute;margin-left:231.35pt;margin-top:40.1pt;width:.05pt;height:33.4pt;z-index:251658240" o:connectortype="straight">
            <v:stroke endarrow="block"/>
          </v:shape>
        </w:pict>
      </w:r>
    </w:p>
    <w:p w:rsidR="00070972" w:rsidRPr="00E511E0" w:rsidRDefault="00B974F8" w:rsidP="00070972">
      <w:pPr>
        <w:rPr>
          <w:sz w:val="44"/>
          <w:szCs w:val="44"/>
        </w:rPr>
      </w:pPr>
      <w:r>
        <w:rPr>
          <w:rFonts w:ascii="Century Gothic" w:hAnsi="Century Gothic"/>
          <w:noProof/>
          <w:lang w:eastAsia="fr-FR"/>
        </w:rPr>
        <w:pict>
          <v:shape id="_x0000_s1055" type="#_x0000_t32" style="position:absolute;margin-left:49.9pt;margin-top:32.65pt;width:.75pt;height:19.3pt;z-index:251662336" o:connectortype="straight">
            <v:stroke endarrow="block"/>
          </v:shape>
        </w:pict>
      </w:r>
      <w:r>
        <w:rPr>
          <w:noProof/>
          <w:sz w:val="44"/>
          <w:szCs w:val="44"/>
          <w:lang w:eastAsia="fr-FR"/>
        </w:rPr>
        <w:pict>
          <v:shape id="_x0000_s1050" type="#_x0000_t32" style="position:absolute;margin-left:258.35pt;margin-top:30.8pt;width:0;height:17.75pt;z-index:251659264" o:connectortype="straight">
            <v:stroke endarrow="block"/>
          </v:shape>
        </w:pict>
      </w:r>
      <w:r>
        <w:rPr>
          <w:rFonts w:ascii="Century Gothic" w:hAnsi="Century Gothic"/>
          <w:noProof/>
          <w:lang w:eastAsia="fr-FR"/>
        </w:rPr>
        <w:pict>
          <v:shape id="_x0000_s1052" type="#_x0000_t32" style="position:absolute;margin-left:49.9pt;margin-top:30.8pt;width:372.8pt;height:0;z-index:251660288" o:connectortype="straight"/>
        </w:pict>
      </w:r>
      <w:r>
        <w:rPr>
          <w:noProof/>
          <w:sz w:val="44"/>
          <w:szCs w:val="44"/>
          <w:lang w:eastAsia="fr-FR"/>
        </w:rPr>
        <w:pict>
          <v:shape id="_x0000_s1057" type="#_x0000_t32" style="position:absolute;margin-left:422.65pt;margin-top:30.75pt;width:.05pt;height:17.8pt;z-index:251663360" o:connectortype="straight">
            <v:stroke endarrow="block"/>
          </v:shape>
        </w:pict>
      </w:r>
      <w:r w:rsidR="007551AD">
        <w:rPr>
          <w:sz w:val="44"/>
          <w:szCs w:val="44"/>
        </w:rPr>
        <w:t xml:space="preserve">                                                   </w:t>
      </w:r>
    </w:p>
    <w:p w:rsidR="00070972" w:rsidRPr="00E511E0" w:rsidRDefault="00B974F8" w:rsidP="00070972">
      <w:pPr>
        <w:rPr>
          <w:sz w:val="44"/>
          <w:szCs w:val="44"/>
        </w:rPr>
      </w:pPr>
      <w:r w:rsidRPr="0056264A">
        <w:rPr>
          <w:rFonts w:ascii="Century Gothic" w:hAnsi="Century Gothic"/>
          <w:noProof/>
        </w:rPr>
        <w:pict>
          <v:shape id="_x0000_s1037" type="#_x0000_t202" style="position:absolute;margin-left:435pt;margin-top:557.65pt;width:110.25pt;height:67.85pt;z-index:251650048;mso-position-horizontal-relative:page;mso-position-vertical-relative:page;mso-width-relative:margin;v-text-anchor:middle" o:allowincell="f" filled="f" strokecolor="#622423" strokeweight="6pt">
            <v:stroke linestyle="thickThin"/>
            <v:textbox style="mso-next-textbox:#_x0000_s1037" inset="10.8pt,7.2pt,10.8pt,7.2pt">
              <w:txbxContent>
                <w:p w:rsidR="0056264A" w:rsidRPr="0056264A" w:rsidRDefault="0056264A">
                  <w:pPr>
                    <w:spacing w:after="0" w:line="360" w:lineRule="auto"/>
                    <w:jc w:val="center"/>
                    <w:rPr>
                      <w:rFonts w:ascii="Cambria" w:eastAsia="Times New Roman" w:hAnsi="Cambria"/>
                      <w:i/>
                      <w:iCs/>
                      <w:sz w:val="28"/>
                      <w:szCs w:val="28"/>
                      <w:lang w:val="en-US"/>
                    </w:rPr>
                  </w:pPr>
                  <w:r w:rsidRPr="0056264A">
                    <w:rPr>
                      <w:rFonts w:ascii="Cambria" w:eastAsia="Times New Roman" w:hAnsi="Cambria"/>
                      <w:i/>
                      <w:iCs/>
                      <w:sz w:val="28"/>
                      <w:szCs w:val="28"/>
                      <w:lang w:val="en-US"/>
                    </w:rPr>
                    <w:t xml:space="preserve">Antenne de Kitshanga </w:t>
                  </w:r>
                </w:p>
              </w:txbxContent>
            </v:textbox>
            <w10:wrap type="square" anchorx="page" anchory="page"/>
          </v:shape>
        </w:pict>
      </w:r>
      <w:r w:rsidRPr="0056264A">
        <w:rPr>
          <w:noProof/>
          <w:sz w:val="24"/>
          <w:szCs w:val="24"/>
        </w:rPr>
        <w:pict>
          <v:shape id="_x0000_s1039" type="#_x0000_t202" style="position:absolute;margin-left:252pt;margin-top:554.65pt;width:138.75pt;height:72.35pt;z-index:251652096;mso-position-horizontal-relative:page;mso-position-vertical-relative:page;mso-width-relative:margin;v-text-anchor:middle" o:allowincell="f" filled="f" strokecolor="#622423" strokeweight="6pt">
            <v:stroke linestyle="thickThin"/>
            <v:textbox style="mso-next-textbox:#_x0000_s1039" inset="10.8pt,7.2pt,10.8pt,7.2pt">
              <w:txbxContent>
                <w:p w:rsidR="0056264A" w:rsidRPr="0056264A" w:rsidRDefault="007043FC">
                  <w:pPr>
                    <w:spacing w:after="0" w:line="360" w:lineRule="auto"/>
                    <w:jc w:val="center"/>
                    <w:rPr>
                      <w:rFonts w:ascii="Cambria" w:eastAsia="Times New Roman" w:hAnsi="Cambria"/>
                      <w:i/>
                      <w:iCs/>
                      <w:sz w:val="28"/>
                      <w:szCs w:val="28"/>
                    </w:rPr>
                  </w:pPr>
                  <w:r>
                    <w:rPr>
                      <w:rFonts w:ascii="Cambria" w:eastAsia="Times New Roman" w:hAnsi="Cambria"/>
                      <w:i/>
                      <w:iCs/>
                      <w:sz w:val="28"/>
                      <w:szCs w:val="28"/>
                    </w:rPr>
                    <w:t xml:space="preserve">Bureau de liaison Goma </w:t>
                  </w:r>
                </w:p>
              </w:txbxContent>
            </v:textbox>
            <w10:wrap type="square" anchorx="page" anchory="page"/>
          </v:shape>
        </w:pict>
      </w:r>
      <w:r w:rsidRPr="0056264A">
        <w:rPr>
          <w:noProof/>
          <w:sz w:val="24"/>
          <w:szCs w:val="24"/>
        </w:rPr>
        <w:pict>
          <v:shape id="_x0000_s1038" type="#_x0000_t202" style="position:absolute;margin-left:87pt;margin-top:554.65pt;width:121.5pt;height:70.85pt;z-index:251651072;mso-position-horizontal-relative:page;mso-position-vertical-relative:page;mso-width-relative:margin;v-text-anchor:middle" o:allowincell="f" filled="f" strokecolor="#622423" strokeweight="6pt">
            <v:stroke linestyle="thickThin"/>
            <v:textbox style="mso-next-textbox:#_x0000_s1038" inset="10.8pt,7.2pt,10.8pt,7.2pt">
              <w:txbxContent>
                <w:p w:rsidR="0056264A" w:rsidRPr="0056264A" w:rsidRDefault="0056264A">
                  <w:pPr>
                    <w:spacing w:after="0" w:line="360" w:lineRule="auto"/>
                    <w:jc w:val="center"/>
                    <w:rPr>
                      <w:rFonts w:ascii="Cambria" w:eastAsia="Times New Roman" w:hAnsi="Cambria"/>
                      <w:i/>
                      <w:iCs/>
                      <w:sz w:val="28"/>
                      <w:szCs w:val="28"/>
                      <w:lang w:val="en-US"/>
                    </w:rPr>
                  </w:pPr>
                  <w:r w:rsidRPr="0056264A">
                    <w:rPr>
                      <w:rFonts w:ascii="Cambria" w:eastAsia="Times New Roman" w:hAnsi="Cambria"/>
                      <w:i/>
                      <w:iCs/>
                      <w:sz w:val="28"/>
                      <w:szCs w:val="28"/>
                      <w:lang w:val="en-US"/>
                    </w:rPr>
                    <w:t>Antenne de Kirumbu</w:t>
                  </w:r>
                </w:p>
              </w:txbxContent>
            </v:textbox>
            <w10:wrap type="square" anchorx="page" anchory="page"/>
          </v:shape>
        </w:pict>
      </w:r>
      <w:r w:rsidR="007043FC">
        <w:rPr>
          <w:sz w:val="44"/>
          <w:szCs w:val="44"/>
        </w:rPr>
        <w:t xml:space="preserve">                             </w:t>
      </w:r>
    </w:p>
    <w:p w:rsidR="00070972" w:rsidRPr="00E511E0" w:rsidRDefault="007551AD" w:rsidP="007551AD">
      <w:pPr>
        <w:tabs>
          <w:tab w:val="left" w:pos="3855"/>
        </w:tabs>
        <w:rPr>
          <w:sz w:val="44"/>
          <w:szCs w:val="44"/>
        </w:rPr>
      </w:pPr>
      <w:r>
        <w:rPr>
          <w:sz w:val="44"/>
          <w:szCs w:val="44"/>
        </w:rPr>
        <w:tab/>
        <w:t xml:space="preserve">     </w:t>
      </w:r>
    </w:p>
    <w:p w:rsidR="0056264A" w:rsidRPr="0056264A" w:rsidRDefault="002552F8" w:rsidP="007551AD">
      <w:pPr>
        <w:tabs>
          <w:tab w:val="left" w:pos="1066"/>
        </w:tabs>
        <w:spacing w:line="360" w:lineRule="auto"/>
        <w:rPr>
          <w:sz w:val="44"/>
          <w:szCs w:val="44"/>
        </w:rPr>
      </w:pPr>
      <w:r>
        <w:rPr>
          <w:rFonts w:ascii="Century Gothic" w:hAnsi="Century Gothic"/>
          <w:noProof/>
          <w:lang w:eastAsia="fr-FR"/>
        </w:rPr>
        <w:pict>
          <v:shape id="_x0000_s1054" type="#_x0000_t32" style="position:absolute;margin-left:-267pt;margin-top:15.8pt;width:0;height:25.5pt;z-index:251661312" o:connectortype="straight">
            <v:stroke endarrow="block"/>
          </v:shape>
        </w:pict>
      </w:r>
      <w:r w:rsidR="00070972" w:rsidRPr="00E511E0">
        <w:rPr>
          <w:sz w:val="44"/>
          <w:szCs w:val="44"/>
        </w:rPr>
        <w:tab/>
      </w:r>
      <w:r w:rsidR="007043FC">
        <w:rPr>
          <w:sz w:val="44"/>
          <w:szCs w:val="44"/>
        </w:rPr>
        <w:t xml:space="preserve">                             </w:t>
      </w:r>
    </w:p>
    <w:p w:rsidR="00070972" w:rsidRDefault="0056264A" w:rsidP="00070972">
      <w:pPr>
        <w:pStyle w:val="Paragrafoelenco"/>
        <w:tabs>
          <w:tab w:val="left" w:pos="1066"/>
        </w:tabs>
        <w:spacing w:line="360" w:lineRule="auto"/>
        <w:ind w:left="2415"/>
        <w:rPr>
          <w:sz w:val="24"/>
          <w:szCs w:val="24"/>
          <w:lang w:val="fr-FR"/>
        </w:rPr>
      </w:pPr>
      <w:r>
        <w:rPr>
          <w:sz w:val="24"/>
          <w:szCs w:val="24"/>
          <w:lang w:val="fr-FR"/>
        </w:rPr>
        <w:t xml:space="preserve">  </w:t>
      </w:r>
    </w:p>
    <w:p w:rsidR="0056264A" w:rsidRDefault="0056264A" w:rsidP="00070972">
      <w:pPr>
        <w:pStyle w:val="Paragrafoelenco"/>
        <w:tabs>
          <w:tab w:val="left" w:pos="1066"/>
        </w:tabs>
        <w:ind w:left="2415"/>
        <w:rPr>
          <w:sz w:val="24"/>
          <w:szCs w:val="24"/>
          <w:lang w:val="fr-FR"/>
        </w:rPr>
      </w:pPr>
    </w:p>
    <w:p w:rsidR="00070972" w:rsidRDefault="00070972" w:rsidP="00070972">
      <w:pPr>
        <w:pStyle w:val="Paragrafoelenco"/>
        <w:tabs>
          <w:tab w:val="left" w:pos="1066"/>
        </w:tabs>
        <w:ind w:left="2415"/>
        <w:rPr>
          <w:sz w:val="24"/>
          <w:szCs w:val="24"/>
          <w:lang w:val="fr-FR"/>
        </w:rPr>
      </w:pPr>
    </w:p>
    <w:p w:rsidR="00E91A6A" w:rsidRDefault="00E91A6A" w:rsidP="00346566">
      <w:pPr>
        <w:jc w:val="both"/>
        <w:rPr>
          <w:rFonts w:ascii="Century Gothic" w:hAnsi="Century Gothic"/>
          <w:b/>
        </w:rPr>
      </w:pPr>
    </w:p>
    <w:p w:rsidR="00AB4AAD" w:rsidRPr="00FC73B5" w:rsidRDefault="00B974F8" w:rsidP="00346566">
      <w:pPr>
        <w:jc w:val="both"/>
        <w:rPr>
          <w:rFonts w:ascii="Century Gothic" w:hAnsi="Century Gothic"/>
          <w:b/>
          <w:sz w:val="28"/>
          <w:szCs w:val="28"/>
          <w:u w:val="single"/>
        </w:rPr>
      </w:pPr>
      <w:r w:rsidRPr="00FC73B5">
        <w:rPr>
          <w:rFonts w:ascii="Century Gothic" w:hAnsi="Century Gothic"/>
          <w:b/>
          <w:sz w:val="28"/>
          <w:szCs w:val="28"/>
          <w:u w:val="single"/>
        </w:rPr>
        <w:t>VI</w:t>
      </w:r>
      <w:r w:rsidR="00FC73B5" w:rsidRPr="00FC73B5">
        <w:rPr>
          <w:rFonts w:ascii="Century Gothic" w:hAnsi="Century Gothic"/>
          <w:b/>
          <w:sz w:val="28"/>
          <w:szCs w:val="28"/>
          <w:u w:val="single"/>
        </w:rPr>
        <w:t>I</w:t>
      </w:r>
      <w:r w:rsidRPr="00FC73B5">
        <w:rPr>
          <w:rFonts w:ascii="Century Gothic" w:hAnsi="Century Gothic"/>
          <w:b/>
          <w:sz w:val="28"/>
          <w:szCs w:val="28"/>
          <w:u w:val="single"/>
        </w:rPr>
        <w:t>. LES ACTIVITES DE L’ASSOCIATION CADEP</w:t>
      </w:r>
    </w:p>
    <w:p w:rsidR="00411137" w:rsidRDefault="00411137" w:rsidP="00346566">
      <w:pPr>
        <w:jc w:val="both"/>
        <w:rPr>
          <w:rFonts w:ascii="Century Gothic" w:hAnsi="Century Gothic"/>
        </w:rPr>
      </w:pPr>
      <w:r>
        <w:rPr>
          <w:rFonts w:ascii="Century Gothic" w:hAnsi="Century Gothic"/>
        </w:rPr>
        <w:lastRenderedPageBreak/>
        <w:t>L’association CADEP exerce  ses activités dans les domaines ci- après :</w:t>
      </w:r>
    </w:p>
    <w:p w:rsidR="00411137" w:rsidRDefault="00411137" w:rsidP="00346566">
      <w:pPr>
        <w:jc w:val="both"/>
        <w:rPr>
          <w:rFonts w:ascii="Century Gothic" w:hAnsi="Century Gothic"/>
        </w:rPr>
      </w:pPr>
      <w:r w:rsidRPr="00411137">
        <w:rPr>
          <w:rFonts w:ascii="Century Gothic" w:hAnsi="Century Gothic"/>
          <w:b/>
          <w:i/>
        </w:rPr>
        <w:t>-Agriculture</w:t>
      </w:r>
      <w:r w:rsidR="004E7165">
        <w:rPr>
          <w:rFonts w:ascii="Century Gothic" w:hAnsi="Century Gothic"/>
          <w:b/>
          <w:i/>
        </w:rPr>
        <w:t xml:space="preserve"> et sécurité alimentaire</w:t>
      </w:r>
      <w:r w:rsidRPr="00411137">
        <w:rPr>
          <w:rFonts w:ascii="Century Gothic" w:hAnsi="Century Gothic"/>
          <w:b/>
          <w:i/>
        </w:rPr>
        <w:t>:</w:t>
      </w:r>
      <w:r>
        <w:rPr>
          <w:rFonts w:ascii="Century Gothic" w:hAnsi="Century Gothic"/>
        </w:rPr>
        <w:t xml:space="preserve"> vulgarisation des techniques de gestion durable des agro systèmes (fertilisation organique, intégration agriculture-élevage, lutte anti érosive, drainage et irrigation), diagnostic des exploitations agricoles  et fourniture des conseils et avis techniques</w:t>
      </w:r>
      <w:r w:rsidR="00D3165F">
        <w:rPr>
          <w:rFonts w:ascii="Century Gothic" w:hAnsi="Century Gothic"/>
        </w:rPr>
        <w:t>, études des paramètres technico-economiques pour une meilleure production agricole.</w:t>
      </w:r>
    </w:p>
    <w:p w:rsidR="00D3165F" w:rsidRDefault="00D3165F" w:rsidP="00346566">
      <w:pPr>
        <w:jc w:val="both"/>
        <w:rPr>
          <w:rFonts w:ascii="Century Gothic" w:hAnsi="Century Gothic"/>
        </w:rPr>
      </w:pPr>
    </w:p>
    <w:p w:rsidR="009713A6" w:rsidRDefault="00D3165F" w:rsidP="00346566">
      <w:pPr>
        <w:jc w:val="both"/>
        <w:rPr>
          <w:rFonts w:ascii="Century Gothic" w:hAnsi="Century Gothic"/>
        </w:rPr>
      </w:pPr>
      <w:r>
        <w:rPr>
          <w:rFonts w:ascii="Century Gothic" w:hAnsi="Century Gothic"/>
        </w:rPr>
        <w:t xml:space="preserve">- </w:t>
      </w:r>
      <w:r w:rsidRPr="0020425A">
        <w:rPr>
          <w:rFonts w:ascii="Century Gothic" w:hAnsi="Century Gothic"/>
          <w:b/>
          <w:i/>
        </w:rPr>
        <w:t>Education et formation</w:t>
      </w:r>
      <w:r>
        <w:rPr>
          <w:rFonts w:ascii="Century Gothic" w:hAnsi="Century Gothic"/>
        </w:rPr>
        <w:t xml:space="preserve"> : formation des agriculteurs à </w:t>
      </w:r>
      <w:r w:rsidRPr="00D3165F">
        <w:rPr>
          <w:rFonts w:ascii="Century Gothic" w:hAnsi="Century Gothic"/>
        </w:rPr>
        <w:t xml:space="preserve">la maitrise des procédés </w:t>
      </w:r>
      <w:r>
        <w:rPr>
          <w:rFonts w:ascii="Century Gothic" w:hAnsi="Century Gothic"/>
        </w:rPr>
        <w:t xml:space="preserve">d’exploitation agricole  rentables, durables et respectueuses de notre environnement, </w:t>
      </w:r>
      <w:r w:rsidR="0020425A">
        <w:rPr>
          <w:rFonts w:ascii="Century Gothic" w:hAnsi="Century Gothic"/>
        </w:rPr>
        <w:t xml:space="preserve">soutien à la scolarisation des élèves indigents </w:t>
      </w:r>
      <w:r w:rsidR="0020425A" w:rsidRPr="0020425A">
        <w:rPr>
          <w:rFonts w:ascii="Century Gothic" w:hAnsi="Century Gothic"/>
        </w:rPr>
        <w:t>(orphelins, enfants issus des  familles misé</w:t>
      </w:r>
      <w:r w:rsidR="0020425A">
        <w:rPr>
          <w:rFonts w:ascii="Century Gothic" w:hAnsi="Century Gothic"/>
        </w:rPr>
        <w:t>r</w:t>
      </w:r>
      <w:r w:rsidR="0020425A" w:rsidRPr="0020425A">
        <w:rPr>
          <w:rFonts w:ascii="Century Gothic" w:hAnsi="Century Gothic"/>
        </w:rPr>
        <w:t>ables…</w:t>
      </w:r>
      <w:r w:rsidR="0020425A">
        <w:rPr>
          <w:rFonts w:ascii="Century Gothic" w:hAnsi="Century Gothic"/>
        </w:rPr>
        <w:t>), sensibilisation et formation des jeunes aux métiers générateurs des revenus…</w:t>
      </w:r>
    </w:p>
    <w:p w:rsidR="0020425A" w:rsidRDefault="0020425A" w:rsidP="00346566">
      <w:pPr>
        <w:jc w:val="both"/>
        <w:rPr>
          <w:rFonts w:ascii="Century Gothic" w:hAnsi="Century Gothic"/>
        </w:rPr>
      </w:pPr>
      <w:r w:rsidRPr="009713A6">
        <w:rPr>
          <w:rFonts w:ascii="Century Gothic" w:hAnsi="Century Gothic"/>
          <w:b/>
          <w:i/>
        </w:rPr>
        <w:t>-</w:t>
      </w:r>
      <w:r w:rsidR="009713A6" w:rsidRPr="009713A6">
        <w:rPr>
          <w:rFonts w:ascii="Century Gothic" w:hAnsi="Century Gothic"/>
          <w:b/>
          <w:i/>
        </w:rPr>
        <w:t xml:space="preserve"> Construction, réhabilitation et aménagement des infrastructures communautaires de base :</w:t>
      </w:r>
      <w:r w:rsidR="009713A6">
        <w:rPr>
          <w:rFonts w:ascii="Century Gothic" w:hAnsi="Century Gothic"/>
        </w:rPr>
        <w:t xml:space="preserve"> construction et réhabilitation d’écoles et des centres de formation, construction des ponts et réhabilitation des routes de desserte agricole, adduction d’eau potable et aménagement des sources,</w:t>
      </w:r>
      <w:r w:rsidR="00824257">
        <w:rPr>
          <w:rFonts w:ascii="Century Gothic" w:hAnsi="Century Gothic"/>
        </w:rPr>
        <w:t xml:space="preserve"> construction des marchés ruraux</w:t>
      </w:r>
      <w:r w:rsidR="009713A6">
        <w:rPr>
          <w:rFonts w:ascii="Century Gothic" w:hAnsi="Century Gothic"/>
        </w:rPr>
        <w:t xml:space="preserve"> aménagement des espaces pour les activités sportives et récréatives</w:t>
      </w:r>
      <w:r w:rsidR="00824257" w:rsidRPr="00824257">
        <w:rPr>
          <w:rFonts w:ascii="Century Gothic" w:hAnsi="Century Gothic"/>
        </w:rPr>
        <w:t>,</w:t>
      </w:r>
      <w:r w:rsidR="004E7165">
        <w:rPr>
          <w:rFonts w:ascii="Century Gothic" w:hAnsi="Century Gothic"/>
        </w:rPr>
        <w:t xml:space="preserve"> installation des réseaux d’électrification des agglomérations et des cites rurales, installation des unités de transfor</w:t>
      </w:r>
      <w:r w:rsidR="004E7165" w:rsidRPr="004E7165">
        <w:rPr>
          <w:rFonts w:ascii="Century Gothic" w:hAnsi="Century Gothic"/>
        </w:rPr>
        <w:t>mation des productions agricoles.</w:t>
      </w:r>
      <w:r w:rsidR="004E7165">
        <w:rPr>
          <w:rFonts w:ascii="Century Gothic" w:hAnsi="Century Gothic"/>
        </w:rPr>
        <w:t xml:space="preserve"> </w:t>
      </w:r>
      <w:r w:rsidR="009713A6">
        <w:rPr>
          <w:rFonts w:ascii="Century Gothic" w:hAnsi="Century Gothic"/>
        </w:rPr>
        <w:t xml:space="preserve"> </w:t>
      </w:r>
    </w:p>
    <w:p w:rsidR="00CA3836" w:rsidRPr="0020425A" w:rsidRDefault="00CA3836" w:rsidP="00346566">
      <w:pPr>
        <w:jc w:val="both"/>
        <w:rPr>
          <w:rFonts w:ascii="Century Gothic" w:hAnsi="Century Gothic"/>
        </w:rPr>
      </w:pPr>
    </w:p>
    <w:p w:rsidR="00346566" w:rsidRPr="00FC73B5" w:rsidRDefault="00CA3836" w:rsidP="00346566">
      <w:pPr>
        <w:jc w:val="both"/>
        <w:rPr>
          <w:rFonts w:ascii="Century Gothic" w:hAnsi="Century Gothic"/>
          <w:b/>
          <w:sz w:val="28"/>
          <w:szCs w:val="28"/>
          <w:u w:val="single"/>
        </w:rPr>
      </w:pPr>
      <w:r w:rsidRPr="00FC73B5">
        <w:rPr>
          <w:rFonts w:ascii="Century Gothic" w:hAnsi="Century Gothic"/>
          <w:b/>
          <w:sz w:val="28"/>
          <w:szCs w:val="28"/>
          <w:u w:val="single"/>
        </w:rPr>
        <w:t>VII</w:t>
      </w:r>
      <w:r w:rsidR="00FC73B5" w:rsidRPr="00FC73B5">
        <w:rPr>
          <w:rFonts w:ascii="Century Gothic" w:hAnsi="Century Gothic"/>
          <w:b/>
          <w:sz w:val="28"/>
          <w:szCs w:val="28"/>
          <w:u w:val="single"/>
        </w:rPr>
        <w:t>I</w:t>
      </w:r>
      <w:r w:rsidRPr="00FC73B5">
        <w:rPr>
          <w:rFonts w:ascii="Century Gothic" w:hAnsi="Century Gothic"/>
          <w:b/>
          <w:sz w:val="28"/>
          <w:szCs w:val="28"/>
          <w:u w:val="single"/>
        </w:rPr>
        <w:t>. LES  REALISATIONS  DE L’ASSOCIATION CADEP</w:t>
      </w:r>
    </w:p>
    <w:p w:rsidR="00346566" w:rsidRPr="00346566" w:rsidRDefault="004E7165" w:rsidP="00346566">
      <w:pPr>
        <w:jc w:val="both"/>
        <w:rPr>
          <w:rFonts w:ascii="Century Gothic" w:hAnsi="Century Gothic"/>
        </w:rPr>
      </w:pPr>
      <w:r>
        <w:rPr>
          <w:rFonts w:ascii="Century Gothic" w:hAnsi="Century Gothic"/>
        </w:rPr>
        <w:t xml:space="preserve">Actuellement les réalisations </w:t>
      </w:r>
      <w:r w:rsidR="00346566" w:rsidRPr="00346566">
        <w:rPr>
          <w:rFonts w:ascii="Century Gothic" w:hAnsi="Century Gothic"/>
        </w:rPr>
        <w:t xml:space="preserve"> de l’association CADEP se résument en:  </w:t>
      </w:r>
    </w:p>
    <w:p w:rsidR="00346566" w:rsidRPr="004E7165" w:rsidRDefault="00346566" w:rsidP="00346566">
      <w:pPr>
        <w:jc w:val="both"/>
        <w:rPr>
          <w:rFonts w:ascii="Century Gothic" w:hAnsi="Century Gothic"/>
          <w:b/>
          <w:i/>
        </w:rPr>
      </w:pPr>
      <w:r w:rsidRPr="004E7165">
        <w:rPr>
          <w:rFonts w:ascii="Century Gothic" w:hAnsi="Century Gothic"/>
          <w:b/>
          <w:i/>
        </w:rPr>
        <w:t>1) Animation et structuration des groupements agricoles de base (GABA)</w:t>
      </w:r>
    </w:p>
    <w:p w:rsidR="00346566" w:rsidRDefault="00346566" w:rsidP="00346566">
      <w:pPr>
        <w:jc w:val="both"/>
        <w:rPr>
          <w:rFonts w:ascii="Century Gothic" w:hAnsi="Century Gothic"/>
        </w:rPr>
      </w:pPr>
      <w:r w:rsidRPr="00346566">
        <w:rPr>
          <w:rFonts w:ascii="Century Gothic" w:hAnsi="Century Gothic"/>
        </w:rPr>
        <w:t xml:space="preserve"> 20 groupements opérationnels  bénéficient de l’accompagnement de CADEP : formations, fourniture des conseils et avis techniques, facilitation en obtention des matériels agricoles, des semences et des produits phytosanitaires.</w:t>
      </w:r>
    </w:p>
    <w:p w:rsidR="006D78A6" w:rsidRDefault="006D78A6" w:rsidP="00346566">
      <w:pPr>
        <w:jc w:val="both"/>
        <w:rPr>
          <w:rFonts w:ascii="Century Gothic" w:hAnsi="Century Gothic"/>
        </w:rPr>
      </w:pPr>
      <w:r>
        <w:rPr>
          <w:rFonts w:ascii="Century Gothic" w:hAnsi="Century Gothic"/>
        </w:rPr>
        <w:t>Les gestionnaires des groupe</w:t>
      </w:r>
      <w:r w:rsidRPr="006D78A6">
        <w:rPr>
          <w:rFonts w:ascii="Century Gothic" w:hAnsi="Century Gothic"/>
        </w:rPr>
        <w:t>ments agricoles de base ont bénéfici</w:t>
      </w:r>
      <w:r>
        <w:rPr>
          <w:rFonts w:ascii="Century Gothic" w:hAnsi="Century Gothic"/>
        </w:rPr>
        <w:t>é d</w:t>
      </w:r>
      <w:r w:rsidRPr="006D78A6">
        <w:rPr>
          <w:rFonts w:ascii="Century Gothic" w:hAnsi="Century Gothic"/>
        </w:rPr>
        <w:t xml:space="preserve">’un cycle de formation </w:t>
      </w:r>
      <w:r>
        <w:rPr>
          <w:rFonts w:ascii="Century Gothic" w:hAnsi="Century Gothic"/>
        </w:rPr>
        <w:t xml:space="preserve">des accompagnateurs des initiatives de développement à la base sur les </w:t>
      </w:r>
      <w:r w:rsidRPr="006D78A6">
        <w:rPr>
          <w:rFonts w:ascii="Century Gothic" w:hAnsi="Century Gothic"/>
        </w:rPr>
        <w:t>modules suivants:</w:t>
      </w:r>
    </w:p>
    <w:p w:rsidR="006D78A6" w:rsidRDefault="006D78A6" w:rsidP="00346566">
      <w:pPr>
        <w:jc w:val="both"/>
        <w:rPr>
          <w:rFonts w:ascii="Century Gothic" w:hAnsi="Century Gothic"/>
        </w:rPr>
      </w:pPr>
      <w:r>
        <w:rPr>
          <w:rFonts w:ascii="Century Gothic" w:hAnsi="Century Gothic"/>
        </w:rPr>
        <w:t xml:space="preserve">- Devenir acteurs de changement chez- nous </w:t>
      </w:r>
    </w:p>
    <w:p w:rsidR="006D78A6" w:rsidRDefault="006D78A6" w:rsidP="00346566">
      <w:pPr>
        <w:jc w:val="both"/>
        <w:rPr>
          <w:rFonts w:ascii="Century Gothic" w:hAnsi="Century Gothic"/>
        </w:rPr>
      </w:pPr>
      <w:r>
        <w:rPr>
          <w:rFonts w:ascii="Century Gothic" w:hAnsi="Century Gothic"/>
        </w:rPr>
        <w:t>- Investir dans une activité</w:t>
      </w:r>
      <w:r w:rsidRPr="006D78A6">
        <w:rPr>
          <w:rFonts w:ascii="Century Gothic" w:hAnsi="Century Gothic"/>
        </w:rPr>
        <w:t xml:space="preserve"> qui rapporte</w:t>
      </w:r>
    </w:p>
    <w:p w:rsidR="006D78A6" w:rsidRDefault="006D78A6" w:rsidP="00346566">
      <w:pPr>
        <w:jc w:val="both"/>
        <w:rPr>
          <w:rFonts w:ascii="Century Gothic" w:hAnsi="Century Gothic"/>
        </w:rPr>
      </w:pPr>
      <w:r>
        <w:rPr>
          <w:rFonts w:ascii="Century Gothic" w:hAnsi="Century Gothic"/>
        </w:rPr>
        <w:t xml:space="preserve">- Vivre et faire vivre le village </w:t>
      </w:r>
    </w:p>
    <w:p w:rsidR="006D78A6" w:rsidRPr="006D78A6" w:rsidRDefault="006D78A6" w:rsidP="00346566">
      <w:pPr>
        <w:jc w:val="both"/>
        <w:rPr>
          <w:rFonts w:ascii="Century Gothic" w:hAnsi="Century Gothic"/>
        </w:rPr>
      </w:pPr>
      <w:r>
        <w:rPr>
          <w:rFonts w:ascii="Century Gothic" w:hAnsi="Century Gothic"/>
        </w:rPr>
        <w:t xml:space="preserve">Ce cycle de formation a été relaissé </w:t>
      </w:r>
      <w:r w:rsidRPr="006D78A6">
        <w:rPr>
          <w:rFonts w:ascii="Century Gothic" w:hAnsi="Century Gothic"/>
        </w:rPr>
        <w:t>en partenariat avec l’</w:t>
      </w:r>
      <w:r>
        <w:rPr>
          <w:rFonts w:ascii="Century Gothic" w:hAnsi="Century Gothic"/>
        </w:rPr>
        <w:t>ong italienne UCSEI avec l’appui financier de la coopération italienne.</w:t>
      </w:r>
    </w:p>
    <w:p w:rsidR="00346566" w:rsidRPr="004E7165" w:rsidRDefault="00346566" w:rsidP="00346566">
      <w:pPr>
        <w:jc w:val="both"/>
        <w:rPr>
          <w:rFonts w:ascii="Century Gothic" w:hAnsi="Century Gothic"/>
          <w:b/>
          <w:i/>
        </w:rPr>
      </w:pPr>
      <w:r w:rsidRPr="004E7165">
        <w:rPr>
          <w:rFonts w:ascii="Century Gothic" w:hAnsi="Century Gothic"/>
          <w:b/>
          <w:i/>
        </w:rPr>
        <w:t xml:space="preserve">2) Soutien à la vulgarisation des connaissances agronomiques en milieu rural : </w:t>
      </w:r>
    </w:p>
    <w:p w:rsidR="00346566" w:rsidRPr="00346566" w:rsidRDefault="00346566" w:rsidP="00346566">
      <w:pPr>
        <w:jc w:val="both"/>
        <w:rPr>
          <w:rFonts w:ascii="Century Gothic" w:hAnsi="Century Gothic"/>
        </w:rPr>
      </w:pPr>
      <w:r w:rsidRPr="00346566">
        <w:rPr>
          <w:rFonts w:ascii="Century Gothic" w:hAnsi="Century Gothic"/>
        </w:rPr>
        <w:lastRenderedPageBreak/>
        <w:t>- réhabilitation et re- équipement(en pupitres et livres) de l’Institut Technique Agricole de Mweso (ITA)</w:t>
      </w:r>
    </w:p>
    <w:p w:rsidR="00346566" w:rsidRPr="00346566" w:rsidRDefault="00346566" w:rsidP="00346566">
      <w:pPr>
        <w:jc w:val="both"/>
        <w:rPr>
          <w:rFonts w:ascii="Century Gothic" w:hAnsi="Century Gothic"/>
        </w:rPr>
      </w:pPr>
      <w:r w:rsidRPr="00346566">
        <w:rPr>
          <w:rFonts w:ascii="Century Gothic" w:hAnsi="Century Gothic"/>
        </w:rPr>
        <w:t>- installation d’une ferme didactique à l’ITA Mweso: construction d’étables pour les vaches, les porcs, les moutons, les cheves, les lapins et les cobayes, et achat des animaux et des semences maraichères.</w:t>
      </w:r>
    </w:p>
    <w:p w:rsidR="00346566" w:rsidRPr="00346566" w:rsidRDefault="00346566" w:rsidP="00346566">
      <w:pPr>
        <w:jc w:val="both"/>
        <w:rPr>
          <w:rFonts w:ascii="Century Gothic" w:hAnsi="Century Gothic"/>
        </w:rPr>
      </w:pPr>
      <w:r w:rsidRPr="00346566">
        <w:rPr>
          <w:rFonts w:ascii="Century Gothic" w:hAnsi="Century Gothic"/>
        </w:rPr>
        <w:t>- Implantation  à Mweso de l’Institut Supérieur d’Etudes Agronomiques à Mweso (ISEA): démarches auprès du ministère de l’enseignement supérieur et universitaire à Kinshasa pour l’agrément, recrutement des étudiants et des enseignants, organisation des enseignements, installation de la bibliothèque, mise à la disposition de l’ISEA des locaux (auditoires, bureaux et logements des enseignants), laboratoire informatique ( ordinateurs), laboratoire de biologie végétale  (microscopes)et de climatologie ( kit météorologique et pédologique), outils des travaux agricoles et des pépinières, personnel de soutien ( gardien, cuisinier).</w:t>
      </w:r>
    </w:p>
    <w:p w:rsidR="00346566" w:rsidRPr="00346566" w:rsidRDefault="00346566" w:rsidP="00346566">
      <w:pPr>
        <w:jc w:val="both"/>
        <w:rPr>
          <w:rFonts w:ascii="Century Gothic" w:hAnsi="Century Gothic"/>
        </w:rPr>
      </w:pPr>
      <w:r w:rsidRPr="00346566">
        <w:rPr>
          <w:rFonts w:ascii="Century Gothic" w:hAnsi="Century Gothic"/>
        </w:rPr>
        <w:t>-  Réhabilitation du Bâtiment du campus universitaire René Dumont de l’ISEA Mweso sur la colline de Bushanga (site actuel du camp des déplacés) en partenariat avec l’ONG CIAGO Belgique</w:t>
      </w:r>
    </w:p>
    <w:p w:rsidR="00346566" w:rsidRPr="00346566" w:rsidRDefault="00346566" w:rsidP="00346566">
      <w:pPr>
        <w:jc w:val="both"/>
        <w:rPr>
          <w:rFonts w:ascii="Century Gothic" w:hAnsi="Century Gothic"/>
        </w:rPr>
      </w:pPr>
      <w:r w:rsidRPr="00346566">
        <w:rPr>
          <w:rFonts w:ascii="Century Gothic" w:hAnsi="Century Gothic"/>
        </w:rPr>
        <w:t>- Obtention  des 40 bourses locales  pour 40 étudiants de l’ISEA Mweso auprès de l’organisation allemande Etudes Sans Frontières à Berlin (Allemagne).</w:t>
      </w:r>
    </w:p>
    <w:p w:rsidR="00346566" w:rsidRPr="00346566" w:rsidRDefault="00346566" w:rsidP="00346566">
      <w:pPr>
        <w:jc w:val="both"/>
        <w:rPr>
          <w:rFonts w:ascii="Century Gothic" w:hAnsi="Century Gothic"/>
        </w:rPr>
      </w:pPr>
      <w:r w:rsidRPr="00346566">
        <w:rPr>
          <w:rFonts w:ascii="Century Gothic" w:hAnsi="Century Gothic"/>
        </w:rPr>
        <w:t>-Obtention de 6 bourses locales pour 6 étudiants de l’ISEA Mweso auprès de l’organisation italienne Legacoop Agro alimentare.</w:t>
      </w:r>
    </w:p>
    <w:p w:rsidR="00346566" w:rsidRPr="00AF6E83" w:rsidRDefault="00346566" w:rsidP="00346566">
      <w:pPr>
        <w:jc w:val="both"/>
        <w:rPr>
          <w:rFonts w:ascii="Century Gothic" w:hAnsi="Century Gothic"/>
          <w:b/>
        </w:rPr>
      </w:pPr>
      <w:r w:rsidRPr="00AF6E83">
        <w:rPr>
          <w:rFonts w:ascii="Century Gothic" w:hAnsi="Century Gothic"/>
          <w:b/>
        </w:rPr>
        <w:t xml:space="preserve">3) Soutien aux élèves indigents de la région de Mweso et ses environs </w:t>
      </w:r>
    </w:p>
    <w:p w:rsidR="00346566" w:rsidRPr="00346566" w:rsidRDefault="00346566" w:rsidP="00346566">
      <w:pPr>
        <w:jc w:val="both"/>
        <w:rPr>
          <w:rFonts w:ascii="Century Gothic" w:hAnsi="Century Gothic"/>
        </w:rPr>
      </w:pPr>
      <w:r w:rsidRPr="00346566">
        <w:rPr>
          <w:rFonts w:ascii="Century Gothic" w:hAnsi="Century Gothic"/>
        </w:rPr>
        <w:t>Paiement des frais scolaires, depuis 2008,  pour 460 élèves indigents repartis dans 4 écoles : EP Bushanga, Institut Kizito, ITA Mweso, EP Mushebere. Ce soutien financier provient de l’association Gruppo amici di Mweso (Rome-Italie).</w:t>
      </w:r>
    </w:p>
    <w:p w:rsidR="00346566" w:rsidRPr="00B84289" w:rsidRDefault="00346566" w:rsidP="00346566">
      <w:pPr>
        <w:jc w:val="both"/>
        <w:rPr>
          <w:rFonts w:ascii="Century Gothic" w:hAnsi="Century Gothic"/>
          <w:b/>
          <w:i/>
        </w:rPr>
      </w:pPr>
      <w:r w:rsidRPr="00B84289">
        <w:rPr>
          <w:rFonts w:ascii="Century Gothic" w:hAnsi="Century Gothic"/>
          <w:b/>
          <w:i/>
        </w:rPr>
        <w:t>4) Amélioration de la mobilité et la sécurité sur la rivière Mweso</w:t>
      </w:r>
    </w:p>
    <w:p w:rsidR="00346566" w:rsidRDefault="00346566" w:rsidP="00346566">
      <w:pPr>
        <w:jc w:val="both"/>
        <w:rPr>
          <w:rFonts w:ascii="Century Gothic" w:hAnsi="Century Gothic"/>
        </w:rPr>
      </w:pPr>
      <w:r w:rsidRPr="00346566">
        <w:rPr>
          <w:rFonts w:ascii="Century Gothic" w:hAnsi="Century Gothic"/>
        </w:rPr>
        <w:t xml:space="preserve"> Aménagement du pont piéton Bumbasha : partenaire Gruppo amici di Mweso</w:t>
      </w:r>
    </w:p>
    <w:p w:rsidR="009723BB" w:rsidRPr="009723BB" w:rsidRDefault="009723BB" w:rsidP="00346566">
      <w:pPr>
        <w:jc w:val="both"/>
        <w:rPr>
          <w:rFonts w:ascii="Century Gothic" w:hAnsi="Century Gothic"/>
        </w:rPr>
      </w:pPr>
      <w:r>
        <w:rPr>
          <w:rFonts w:ascii="Century Gothic" w:hAnsi="Century Gothic"/>
        </w:rPr>
        <w:t xml:space="preserve">Ce pont a été </w:t>
      </w:r>
      <w:r w:rsidR="00ED03E3">
        <w:rPr>
          <w:rFonts w:ascii="Century Gothic" w:hAnsi="Century Gothic"/>
        </w:rPr>
        <w:t>réalisé</w:t>
      </w:r>
      <w:r>
        <w:rPr>
          <w:rFonts w:ascii="Century Gothic" w:hAnsi="Century Gothic"/>
        </w:rPr>
        <w:t xml:space="preserve"> avec la participation active des fe</w:t>
      </w:r>
      <w:r w:rsidRPr="009723BB">
        <w:rPr>
          <w:rFonts w:ascii="Century Gothic" w:hAnsi="Century Gothic"/>
        </w:rPr>
        <w:t xml:space="preserve">mmes de Mweso </w:t>
      </w:r>
      <w:r>
        <w:rPr>
          <w:rFonts w:ascii="Century Gothic" w:hAnsi="Century Gothic"/>
        </w:rPr>
        <w:t xml:space="preserve">qui </w:t>
      </w:r>
      <w:r w:rsidR="00ED03E3">
        <w:rPr>
          <w:rFonts w:ascii="Century Gothic" w:hAnsi="Century Gothic"/>
        </w:rPr>
        <w:t>étaient</w:t>
      </w:r>
      <w:r>
        <w:rPr>
          <w:rFonts w:ascii="Century Gothic" w:hAnsi="Century Gothic"/>
        </w:rPr>
        <w:t xml:space="preserve"> les demandeurs du projet car elles </w:t>
      </w:r>
      <w:r w:rsidR="00ED03E3">
        <w:rPr>
          <w:rFonts w:ascii="Century Gothic" w:hAnsi="Century Gothic"/>
        </w:rPr>
        <w:t>étaient</w:t>
      </w:r>
      <w:r>
        <w:rPr>
          <w:rFonts w:ascii="Century Gothic" w:hAnsi="Century Gothic"/>
        </w:rPr>
        <w:t xml:space="preserve"> les victimes les plus </w:t>
      </w:r>
      <w:r w:rsidR="00ED03E3">
        <w:rPr>
          <w:rFonts w:ascii="Century Gothic" w:hAnsi="Century Gothic"/>
        </w:rPr>
        <w:t>touchées</w:t>
      </w:r>
      <w:r>
        <w:rPr>
          <w:rFonts w:ascii="Century Gothic" w:hAnsi="Century Gothic"/>
        </w:rPr>
        <w:t xml:space="preserve"> des accidents des noyades des enfants  dans la rivière Mweso</w:t>
      </w:r>
      <w:r w:rsidR="00ED03E3">
        <w:rPr>
          <w:rFonts w:ascii="Century Gothic" w:hAnsi="Century Gothic"/>
        </w:rPr>
        <w:t>.</w:t>
      </w:r>
    </w:p>
    <w:p w:rsidR="00346566" w:rsidRPr="00ED03E3" w:rsidRDefault="00346566" w:rsidP="00346566">
      <w:pPr>
        <w:jc w:val="both"/>
        <w:rPr>
          <w:rFonts w:ascii="Century Gothic" w:hAnsi="Century Gothic"/>
        </w:rPr>
      </w:pPr>
      <w:r w:rsidRPr="00B84289">
        <w:rPr>
          <w:rFonts w:ascii="Century Gothic" w:hAnsi="Century Gothic"/>
          <w:b/>
          <w:i/>
        </w:rPr>
        <w:t>5) Construction et équipement du centre</w:t>
      </w:r>
      <w:r w:rsidRPr="00346566">
        <w:rPr>
          <w:rFonts w:ascii="Century Gothic" w:hAnsi="Century Gothic"/>
        </w:rPr>
        <w:t xml:space="preserve"> </w:t>
      </w:r>
      <w:r w:rsidRPr="00346566">
        <w:rPr>
          <w:rFonts w:ascii="Century Gothic" w:hAnsi="Century Gothic"/>
          <w:b/>
        </w:rPr>
        <w:t>MAMA ADRIANA</w:t>
      </w:r>
      <w:r w:rsidRPr="00346566">
        <w:rPr>
          <w:rFonts w:ascii="Century Gothic" w:hAnsi="Century Gothic"/>
        </w:rPr>
        <w:t> : Centre de promotion de l’agriculture et la vie rurale. : 4 bureaux, 4 chambres, un réfectoire, une cuisine, des sanitaires une salle de formation, un entrepôt. Ce centre est construit et équipé avec l’appui de la legacoop Italie.</w:t>
      </w:r>
      <w:r w:rsidR="00ED03E3">
        <w:rPr>
          <w:rFonts w:ascii="Century Gothic" w:hAnsi="Century Gothic"/>
        </w:rPr>
        <w:t xml:space="preserve"> Ce centre encore en construction</w:t>
      </w:r>
      <w:r w:rsidR="00A25CAB">
        <w:rPr>
          <w:rFonts w:ascii="Century Gothic" w:hAnsi="Century Gothic"/>
        </w:rPr>
        <w:t>,</w:t>
      </w:r>
      <w:r w:rsidR="00ED03E3">
        <w:rPr>
          <w:rFonts w:ascii="Century Gothic" w:hAnsi="Century Gothic"/>
        </w:rPr>
        <w:t xml:space="preserve"> a été conçu pour répondre au</w:t>
      </w:r>
      <w:r w:rsidR="00A25CAB">
        <w:rPr>
          <w:rFonts w:ascii="Century Gothic" w:hAnsi="Century Gothic"/>
        </w:rPr>
        <w:t>x</w:t>
      </w:r>
      <w:r w:rsidR="00ED03E3">
        <w:rPr>
          <w:rFonts w:ascii="Century Gothic" w:hAnsi="Century Gothic"/>
        </w:rPr>
        <w:t xml:space="preserve"> besoins d’un cadre permanent pour les formations de renforcement des capacités  des co</w:t>
      </w:r>
      <w:r w:rsidR="00ED03E3" w:rsidRPr="00ED03E3">
        <w:rPr>
          <w:rFonts w:ascii="Century Gothic" w:hAnsi="Century Gothic"/>
        </w:rPr>
        <w:t>mmunautés locales</w:t>
      </w:r>
      <w:r w:rsidR="00A25CAB">
        <w:rPr>
          <w:rFonts w:ascii="Century Gothic" w:hAnsi="Century Gothic"/>
        </w:rPr>
        <w:t>.</w:t>
      </w:r>
      <w:r w:rsidR="00ED03E3" w:rsidRPr="00ED03E3">
        <w:rPr>
          <w:rFonts w:ascii="Century Gothic" w:hAnsi="Century Gothic"/>
        </w:rPr>
        <w:t xml:space="preserve"> </w:t>
      </w:r>
    </w:p>
    <w:p w:rsidR="00346566" w:rsidRPr="001E37C2" w:rsidRDefault="00346566" w:rsidP="00346566">
      <w:pPr>
        <w:jc w:val="both"/>
        <w:rPr>
          <w:rFonts w:ascii="Century Gothic" w:hAnsi="Century Gothic"/>
        </w:rPr>
      </w:pPr>
      <w:r w:rsidRPr="00E310C2">
        <w:rPr>
          <w:rFonts w:ascii="Century Gothic" w:hAnsi="Century Gothic"/>
          <w:b/>
          <w:i/>
        </w:rPr>
        <w:t>6) Appui à la production agricole, à la  lutte anti érosive et au reboisement des</w:t>
      </w:r>
      <w:r w:rsidRPr="00346566">
        <w:rPr>
          <w:rFonts w:ascii="Century Gothic" w:hAnsi="Century Gothic"/>
        </w:rPr>
        <w:t xml:space="preserve"> </w:t>
      </w:r>
      <w:r w:rsidRPr="00E310C2">
        <w:rPr>
          <w:rFonts w:ascii="Century Gothic" w:hAnsi="Century Gothic"/>
          <w:b/>
          <w:i/>
        </w:rPr>
        <w:t>espaces dégradés</w:t>
      </w:r>
      <w:r w:rsidRPr="00346566">
        <w:rPr>
          <w:rFonts w:ascii="Century Gothic" w:hAnsi="Century Gothic"/>
        </w:rPr>
        <w:t xml:space="preserve">: production de 1 832 tonnes des légumes et 205 929 plants </w:t>
      </w:r>
      <w:r w:rsidRPr="00346566">
        <w:rPr>
          <w:rFonts w:ascii="Century Gothic" w:hAnsi="Century Gothic"/>
        </w:rPr>
        <w:lastRenderedPageBreak/>
        <w:t>forestiers et fruitiers.</w:t>
      </w:r>
      <w:r w:rsidR="00B84289">
        <w:rPr>
          <w:rFonts w:ascii="Century Gothic" w:hAnsi="Century Gothic"/>
        </w:rPr>
        <w:t xml:space="preserve"> Ce projet a été réalisé  avec notre partenaire belge Wallonie</w:t>
      </w:r>
      <w:r w:rsidR="001E37C2">
        <w:rPr>
          <w:rFonts w:ascii="Century Gothic" w:hAnsi="Century Gothic"/>
        </w:rPr>
        <w:t>-Bruxelles International (WBI) entre 2008 et 2009 sous le nom du projet d’appui à la gestion durable des agro systèmes dans le Masisi</w:t>
      </w:r>
      <w:r w:rsidR="001E37C2" w:rsidRPr="001E37C2">
        <w:rPr>
          <w:rFonts w:ascii="Century Gothic" w:hAnsi="Century Gothic"/>
        </w:rPr>
        <w:t>.</w:t>
      </w:r>
      <w:r w:rsidR="001E37C2">
        <w:rPr>
          <w:rFonts w:ascii="Century Gothic" w:hAnsi="Century Gothic"/>
        </w:rPr>
        <w:t xml:space="preserve"> Le projet a permis de couvrir environs 70 hectares de boisement utilitaire pour pallier à l</w:t>
      </w:r>
      <w:r w:rsidR="001E37C2" w:rsidRPr="001E37C2">
        <w:rPr>
          <w:rFonts w:ascii="Century Gothic" w:hAnsi="Century Gothic"/>
        </w:rPr>
        <w:t xml:space="preserve">a crise énergétique et </w:t>
      </w:r>
      <w:r w:rsidR="001E37C2">
        <w:rPr>
          <w:rFonts w:ascii="Century Gothic" w:hAnsi="Century Gothic"/>
        </w:rPr>
        <w:t>à la lutte anti erosive et au réchauffe</w:t>
      </w:r>
      <w:r w:rsidR="001E37C2" w:rsidRPr="001E37C2">
        <w:rPr>
          <w:rFonts w:ascii="Century Gothic" w:hAnsi="Century Gothic"/>
        </w:rPr>
        <w:t>ment climatique.</w:t>
      </w:r>
    </w:p>
    <w:p w:rsidR="00346566" w:rsidRDefault="00346566" w:rsidP="00346566">
      <w:pPr>
        <w:jc w:val="both"/>
        <w:rPr>
          <w:rFonts w:ascii="Century Gothic" w:hAnsi="Century Gothic"/>
          <w:b/>
          <w:i/>
        </w:rPr>
      </w:pPr>
      <w:r w:rsidRPr="00E310C2">
        <w:rPr>
          <w:rFonts w:ascii="Century Gothic" w:hAnsi="Century Gothic"/>
          <w:b/>
          <w:i/>
        </w:rPr>
        <w:t>7)  Installation et gestion du CYBER CAFE KIPEPEO à Goma (Katindo).</w:t>
      </w:r>
    </w:p>
    <w:p w:rsidR="00B84289" w:rsidRDefault="009723BB" w:rsidP="00346566">
      <w:pPr>
        <w:jc w:val="both"/>
        <w:rPr>
          <w:rFonts w:ascii="Century Gothic" w:hAnsi="Century Gothic"/>
        </w:rPr>
      </w:pPr>
      <w:r>
        <w:rPr>
          <w:rFonts w:ascii="Century Gothic" w:hAnsi="Century Gothic"/>
        </w:rPr>
        <w:t xml:space="preserve">Ce cyber café </w:t>
      </w:r>
      <w:r w:rsidRPr="009723BB">
        <w:rPr>
          <w:rFonts w:ascii="Century Gothic" w:hAnsi="Century Gothic"/>
        </w:rPr>
        <w:t>a été install</w:t>
      </w:r>
      <w:r>
        <w:rPr>
          <w:rFonts w:ascii="Century Gothic" w:hAnsi="Century Gothic"/>
        </w:rPr>
        <w:t>é en partenariat avec l</w:t>
      </w:r>
      <w:r w:rsidRPr="009723BB">
        <w:rPr>
          <w:rFonts w:ascii="Century Gothic" w:hAnsi="Century Gothic"/>
        </w:rPr>
        <w:t>’</w:t>
      </w:r>
      <w:r>
        <w:rPr>
          <w:rFonts w:ascii="Century Gothic" w:hAnsi="Century Gothic"/>
        </w:rPr>
        <w:t xml:space="preserve">ong belge CIAGO </w:t>
      </w:r>
      <w:r w:rsidRPr="009723BB">
        <w:rPr>
          <w:rFonts w:ascii="Century Gothic" w:hAnsi="Century Gothic"/>
        </w:rPr>
        <w:t xml:space="preserve">(Carrefour des initiatives pour l’auto développement des communautés </w:t>
      </w:r>
      <w:r>
        <w:rPr>
          <w:rFonts w:ascii="Century Gothic" w:hAnsi="Century Gothic"/>
        </w:rPr>
        <w:t>à la base dans la région de Goma avec le soutien financier de Tele net Foundation. Le cyber assure des services suivants : connexion internet, formations informatiques, saisie et impression, photocopies, reprographie et reliure des documents, scannag</w:t>
      </w:r>
      <w:r w:rsidR="000B23D7">
        <w:rPr>
          <w:rFonts w:ascii="Century Gothic" w:hAnsi="Century Gothic"/>
        </w:rPr>
        <w:t>e et gravur</w:t>
      </w:r>
      <w:r>
        <w:rPr>
          <w:rFonts w:ascii="Century Gothic" w:hAnsi="Century Gothic"/>
        </w:rPr>
        <w:t>e.</w:t>
      </w:r>
      <w:r w:rsidR="000B23D7">
        <w:rPr>
          <w:rFonts w:ascii="Century Gothic" w:hAnsi="Century Gothic"/>
        </w:rPr>
        <w:t xml:space="preserve"> Ce projet permet aux étudiants  et des enseignants des Universités et instituts supérieurs de la ville de Goma de mener des recherches sur internet, de produire divers supports comme les syllabus, les mémoires et les rapports des stages, </w:t>
      </w:r>
      <w:r w:rsidR="001E37C2">
        <w:rPr>
          <w:rFonts w:ascii="Century Gothic" w:hAnsi="Century Gothic"/>
        </w:rPr>
        <w:t xml:space="preserve">il permet egalement aux citoyens du quartier populaire de Katindo de communiquer sur internet au prix abordable avec leurs partenaires à travers le </w:t>
      </w:r>
      <w:r w:rsidR="001E37C2" w:rsidRPr="001E37C2">
        <w:rPr>
          <w:rFonts w:ascii="Century Gothic" w:hAnsi="Century Gothic"/>
        </w:rPr>
        <w:t>monde.</w:t>
      </w:r>
      <w:r w:rsidR="000B23D7">
        <w:rPr>
          <w:rFonts w:ascii="Century Gothic" w:hAnsi="Century Gothic"/>
        </w:rPr>
        <w:t xml:space="preserve">  </w:t>
      </w:r>
    </w:p>
    <w:p w:rsidR="009723BB" w:rsidRDefault="009723BB" w:rsidP="00346566">
      <w:pPr>
        <w:jc w:val="both"/>
        <w:rPr>
          <w:rFonts w:ascii="Century Gothic" w:hAnsi="Century Gothic"/>
        </w:rPr>
      </w:pPr>
    </w:p>
    <w:p w:rsidR="001E37C2" w:rsidRPr="009723BB" w:rsidRDefault="001E37C2" w:rsidP="00346566">
      <w:pPr>
        <w:jc w:val="both"/>
        <w:rPr>
          <w:rFonts w:ascii="Century Gothic" w:hAnsi="Century Gothic"/>
        </w:rPr>
      </w:pPr>
    </w:p>
    <w:p w:rsidR="00346566" w:rsidRPr="00CA3836" w:rsidRDefault="00CA3836" w:rsidP="00346566">
      <w:pPr>
        <w:jc w:val="both"/>
        <w:rPr>
          <w:rFonts w:ascii="Century Gothic" w:hAnsi="Century Gothic"/>
          <w:b/>
          <w:sz w:val="28"/>
          <w:szCs w:val="28"/>
        </w:rPr>
      </w:pPr>
      <w:r w:rsidRPr="00CA3836">
        <w:rPr>
          <w:rFonts w:ascii="Century Gothic" w:hAnsi="Century Gothic"/>
          <w:b/>
          <w:sz w:val="28"/>
          <w:szCs w:val="28"/>
        </w:rPr>
        <w:t>I</w:t>
      </w:r>
      <w:r w:rsidR="00FC73B5">
        <w:rPr>
          <w:rFonts w:ascii="Century Gothic" w:hAnsi="Century Gothic"/>
          <w:b/>
          <w:sz w:val="28"/>
          <w:szCs w:val="28"/>
        </w:rPr>
        <w:t>X</w:t>
      </w:r>
      <w:r w:rsidRPr="00CA3836">
        <w:rPr>
          <w:rFonts w:ascii="Century Gothic" w:hAnsi="Century Gothic"/>
          <w:b/>
          <w:sz w:val="28"/>
          <w:szCs w:val="28"/>
        </w:rPr>
        <w:t>. PERSPECTIVES DE DEVELOPPEMENT DES ACTIVITES DE L’ASSOCIATION CADEP</w:t>
      </w:r>
    </w:p>
    <w:p w:rsidR="00346566" w:rsidRPr="00346566" w:rsidRDefault="00346566" w:rsidP="00346566">
      <w:pPr>
        <w:jc w:val="both"/>
        <w:rPr>
          <w:rFonts w:ascii="Century Gothic" w:hAnsi="Century Gothic"/>
        </w:rPr>
      </w:pPr>
      <w:r w:rsidRPr="00346566">
        <w:rPr>
          <w:rFonts w:ascii="Century Gothic" w:hAnsi="Century Gothic"/>
        </w:rPr>
        <w:t>Avec le projet Centre Mama Adriana, nous comptons parachever les travaux, construire et équiper une salle polyvalente pour les formations, le</w:t>
      </w:r>
      <w:r w:rsidR="001E37C2">
        <w:rPr>
          <w:rFonts w:ascii="Century Gothic" w:hAnsi="Century Gothic"/>
        </w:rPr>
        <w:t>s réunions</w:t>
      </w:r>
      <w:r w:rsidRPr="00346566">
        <w:rPr>
          <w:rFonts w:ascii="Century Gothic" w:hAnsi="Century Gothic"/>
        </w:rPr>
        <w:t xml:space="preserve"> et les productions culturelles. Le centre Mama Adriana sera doté des équipements modernes notamment les ordinateurs pour la formation en informatique et l’internet.</w:t>
      </w:r>
    </w:p>
    <w:p w:rsidR="00346566" w:rsidRPr="00346566" w:rsidRDefault="00346566" w:rsidP="00346566">
      <w:pPr>
        <w:jc w:val="both"/>
        <w:rPr>
          <w:rFonts w:ascii="Century Gothic" w:hAnsi="Century Gothic"/>
        </w:rPr>
      </w:pPr>
      <w:r w:rsidRPr="00346566">
        <w:rPr>
          <w:rFonts w:ascii="Century Gothic" w:hAnsi="Century Gothic"/>
        </w:rPr>
        <w:t>Avec le Projet ADDA</w:t>
      </w:r>
      <w:r w:rsidR="00CA3836">
        <w:rPr>
          <w:rFonts w:ascii="Century Gothic" w:hAnsi="Century Gothic"/>
        </w:rPr>
        <w:t xml:space="preserve"> ( 2011-2013</w:t>
      </w:r>
      <w:r w:rsidR="00D8583B">
        <w:rPr>
          <w:rFonts w:ascii="Century Gothic" w:hAnsi="Century Gothic"/>
        </w:rPr>
        <w:t xml:space="preserve">) sur financement de la region wallonne de Belgique </w:t>
      </w:r>
      <w:r w:rsidRPr="00346566">
        <w:rPr>
          <w:rFonts w:ascii="Century Gothic" w:hAnsi="Century Gothic"/>
        </w:rPr>
        <w:t xml:space="preserve"> l’ITA Mweso, l’ISEA Mweso et l’ITV Bweru seront renforcés dans l’organisation des enseignements agronomiques par la distribution des animaux de démarrage des fermes didactiques: vaches, chèvres, lapins. Nous allons également renforcer les activités des membres par la distribution des chèvres, des semences de pommes de terre, de maïs et des légumes.</w:t>
      </w:r>
    </w:p>
    <w:p w:rsidR="00346566" w:rsidRPr="00346566" w:rsidRDefault="00346566" w:rsidP="00346566">
      <w:pPr>
        <w:jc w:val="both"/>
        <w:rPr>
          <w:rFonts w:ascii="Century Gothic" w:hAnsi="Century Gothic"/>
        </w:rPr>
      </w:pPr>
      <w:r w:rsidRPr="00346566">
        <w:rPr>
          <w:rFonts w:ascii="Century Gothic" w:hAnsi="Century Gothic"/>
        </w:rPr>
        <w:t>Nous allons continuer le plaidoyer en faveur des élèves indigents, continuer l’aménagement des ponts piétons sur la rivière Mweso et l’adduction d’eau potable dans le village de Muhongozi.</w:t>
      </w:r>
    </w:p>
    <w:p w:rsidR="00346566" w:rsidRPr="00346566" w:rsidRDefault="00D8583B" w:rsidP="00346566">
      <w:pPr>
        <w:jc w:val="both"/>
        <w:rPr>
          <w:rFonts w:ascii="Century Gothic" w:hAnsi="Century Gothic"/>
        </w:rPr>
      </w:pPr>
      <w:r>
        <w:rPr>
          <w:rFonts w:ascii="Century Gothic" w:hAnsi="Century Gothic"/>
        </w:rPr>
        <w:t xml:space="preserve">Nous allons poursuivre la </w:t>
      </w:r>
      <w:r w:rsidR="00443DF2">
        <w:rPr>
          <w:rFonts w:ascii="Century Gothic" w:hAnsi="Century Gothic"/>
        </w:rPr>
        <w:t>réhabilitation</w:t>
      </w:r>
      <w:r>
        <w:rPr>
          <w:rFonts w:ascii="Century Gothic" w:hAnsi="Century Gothic"/>
        </w:rPr>
        <w:t xml:space="preserve">  du </w:t>
      </w:r>
      <w:r w:rsidR="00443DF2">
        <w:rPr>
          <w:rFonts w:ascii="Century Gothic" w:hAnsi="Century Gothic"/>
        </w:rPr>
        <w:t>bâtiment</w:t>
      </w:r>
      <w:r>
        <w:rPr>
          <w:rFonts w:ascii="Century Gothic" w:hAnsi="Century Gothic"/>
        </w:rPr>
        <w:t xml:space="preserve"> du </w:t>
      </w:r>
      <w:r w:rsidR="00346566" w:rsidRPr="00346566">
        <w:rPr>
          <w:rFonts w:ascii="Century Gothic" w:hAnsi="Century Gothic"/>
        </w:rPr>
        <w:t xml:space="preserve"> campus universitaire René Dumont de l’ISEA Mweso et le doter des équipements d’un institut de formation des ingénieu</w:t>
      </w:r>
      <w:r>
        <w:rPr>
          <w:rFonts w:ascii="Century Gothic" w:hAnsi="Century Gothic"/>
        </w:rPr>
        <w:t>rs agronomes</w:t>
      </w:r>
      <w:r w:rsidR="00346566" w:rsidRPr="00346566">
        <w:rPr>
          <w:rFonts w:ascii="Century Gothic" w:hAnsi="Century Gothic"/>
        </w:rPr>
        <w:t xml:space="preserve"> (bibliothèque, laboratoire biologie végétale, atelier de transformation des produits agricoles, laboratoire informatique et de chimie agricole…).</w:t>
      </w:r>
    </w:p>
    <w:p w:rsidR="00346566" w:rsidRPr="00346566" w:rsidRDefault="00346566" w:rsidP="00346566">
      <w:pPr>
        <w:jc w:val="both"/>
        <w:rPr>
          <w:rFonts w:ascii="Century Gothic" w:hAnsi="Century Gothic"/>
        </w:rPr>
      </w:pPr>
      <w:r w:rsidRPr="00346566">
        <w:rPr>
          <w:rFonts w:ascii="Century Gothic" w:hAnsi="Century Gothic"/>
        </w:rPr>
        <w:lastRenderedPageBreak/>
        <w:t>Nous allons poursuivre les démarches des bourses locales en faveur des étudiants pauvres afin de promouvoir l’égalité des cha</w:t>
      </w:r>
      <w:r w:rsidR="00D8583B">
        <w:rPr>
          <w:rFonts w:ascii="Century Gothic" w:hAnsi="Century Gothic"/>
        </w:rPr>
        <w:t>nces quant à l’accès aux études</w:t>
      </w:r>
    </w:p>
    <w:p w:rsidR="00346566" w:rsidRDefault="00346566" w:rsidP="00346566">
      <w:pPr>
        <w:jc w:val="both"/>
        <w:rPr>
          <w:rFonts w:ascii="Century Gothic" w:hAnsi="Century Gothic"/>
        </w:rPr>
      </w:pPr>
      <w:r w:rsidRPr="00346566">
        <w:rPr>
          <w:rFonts w:ascii="Century Gothic" w:hAnsi="Century Gothic"/>
        </w:rPr>
        <w:t>Nous allons poursuivre les démarches que nous avons commencées concernant l’électrification de Mweso afin de faire de notre centre de Mweso une cité vivante. </w:t>
      </w:r>
    </w:p>
    <w:p w:rsidR="00D8583B" w:rsidRPr="00384E83" w:rsidRDefault="00D8583B" w:rsidP="00346566">
      <w:pPr>
        <w:jc w:val="both"/>
        <w:rPr>
          <w:rFonts w:ascii="Century Gothic" w:hAnsi="Century Gothic"/>
        </w:rPr>
      </w:pPr>
      <w:r>
        <w:rPr>
          <w:rFonts w:ascii="Century Gothic" w:hAnsi="Century Gothic"/>
        </w:rPr>
        <w:t>Avec l’arrivée de l</w:t>
      </w:r>
      <w:r w:rsidRPr="00D8583B">
        <w:rPr>
          <w:rFonts w:ascii="Century Gothic" w:hAnsi="Century Gothic"/>
        </w:rPr>
        <w:t>’</w:t>
      </w:r>
      <w:r>
        <w:rPr>
          <w:rFonts w:ascii="Century Gothic" w:hAnsi="Century Gothic"/>
        </w:rPr>
        <w:t>électricité nous allons développer des unités de transformation des produits agricoles  et l’</w:t>
      </w:r>
      <w:r w:rsidR="00443DF2">
        <w:rPr>
          <w:rFonts w:ascii="Century Gothic" w:hAnsi="Century Gothic"/>
        </w:rPr>
        <w:t>installation</w:t>
      </w:r>
      <w:r w:rsidR="00384E83">
        <w:rPr>
          <w:rFonts w:ascii="Century Gothic" w:hAnsi="Century Gothic"/>
        </w:rPr>
        <w:t xml:space="preserve"> des ateliers de</w:t>
      </w:r>
      <w:r>
        <w:rPr>
          <w:rFonts w:ascii="Century Gothic" w:hAnsi="Century Gothic"/>
        </w:rPr>
        <w:t xml:space="preserve"> production des outils </w:t>
      </w:r>
      <w:r w:rsidR="00384E83">
        <w:rPr>
          <w:rFonts w:ascii="Century Gothic" w:hAnsi="Century Gothic"/>
        </w:rPr>
        <w:t>agricoles et à usage do</w:t>
      </w:r>
      <w:r w:rsidR="00384E83" w:rsidRPr="00384E83">
        <w:rPr>
          <w:rFonts w:ascii="Century Gothic" w:hAnsi="Century Gothic"/>
        </w:rPr>
        <w:t>mestique.</w:t>
      </w:r>
    </w:p>
    <w:p w:rsidR="00CA3836" w:rsidRDefault="00CA3836" w:rsidP="00346566">
      <w:pPr>
        <w:jc w:val="both"/>
        <w:rPr>
          <w:rFonts w:ascii="Century Gothic" w:hAnsi="Century Gothic"/>
          <w:b/>
        </w:rPr>
      </w:pPr>
    </w:p>
    <w:p w:rsidR="00CA3836" w:rsidRDefault="00CA3836" w:rsidP="00346566">
      <w:pPr>
        <w:jc w:val="both"/>
        <w:rPr>
          <w:rFonts w:ascii="Century Gothic" w:hAnsi="Century Gothic"/>
          <w:b/>
        </w:rPr>
      </w:pPr>
    </w:p>
    <w:p w:rsidR="00CA3836" w:rsidRDefault="00CA3836" w:rsidP="00346566">
      <w:pPr>
        <w:jc w:val="both"/>
        <w:rPr>
          <w:rFonts w:ascii="Century Gothic" w:hAnsi="Century Gothic"/>
          <w:b/>
        </w:rPr>
      </w:pPr>
    </w:p>
    <w:p w:rsidR="00346566" w:rsidRPr="00CA3836" w:rsidRDefault="00CA3836" w:rsidP="00346566">
      <w:pPr>
        <w:jc w:val="both"/>
        <w:rPr>
          <w:rFonts w:ascii="Century Gothic" w:hAnsi="Century Gothic"/>
          <w:b/>
          <w:sz w:val="28"/>
          <w:szCs w:val="28"/>
        </w:rPr>
      </w:pPr>
      <w:r w:rsidRPr="00CA3836">
        <w:rPr>
          <w:rFonts w:ascii="Century Gothic" w:hAnsi="Century Gothic"/>
          <w:b/>
          <w:sz w:val="28"/>
          <w:szCs w:val="28"/>
        </w:rPr>
        <w:t>X . PERSONNES DE CONTACT.</w:t>
      </w:r>
    </w:p>
    <w:p w:rsidR="00346566" w:rsidRPr="00346566" w:rsidRDefault="00346566" w:rsidP="00346566">
      <w:pPr>
        <w:jc w:val="both"/>
        <w:rPr>
          <w:rFonts w:ascii="Century Gothic" w:hAnsi="Century Gothic"/>
          <w:b/>
        </w:rPr>
      </w:pPr>
      <w:r w:rsidRPr="00346566">
        <w:rPr>
          <w:rFonts w:ascii="Century Gothic" w:hAnsi="Century Gothic"/>
          <w:b/>
        </w:rPr>
        <w:t xml:space="preserve">Ingénieur MUJOGO KANYAMUHANDA Viateur </w:t>
      </w:r>
    </w:p>
    <w:p w:rsidR="00346566" w:rsidRDefault="00346566" w:rsidP="00346566">
      <w:pPr>
        <w:jc w:val="both"/>
        <w:rPr>
          <w:rFonts w:ascii="Century Gothic" w:hAnsi="Century Gothic"/>
        </w:rPr>
      </w:pPr>
      <w:r w:rsidRPr="00346566">
        <w:rPr>
          <w:rFonts w:ascii="Century Gothic" w:hAnsi="Century Gothic"/>
        </w:rPr>
        <w:t xml:space="preserve">Coordinateur exécutif </w:t>
      </w:r>
    </w:p>
    <w:p w:rsidR="00CA3836" w:rsidRDefault="00CA3836" w:rsidP="00346566">
      <w:pPr>
        <w:jc w:val="both"/>
        <w:rPr>
          <w:rFonts w:ascii="Century Gothic" w:hAnsi="Century Gothic"/>
        </w:rPr>
      </w:pPr>
      <w:r>
        <w:rPr>
          <w:rFonts w:ascii="Century Gothic" w:hAnsi="Century Gothic"/>
        </w:rPr>
        <w:t>Tel : 00243 999305202, 00243 812562880</w:t>
      </w:r>
    </w:p>
    <w:p w:rsidR="00CA3836" w:rsidRDefault="00CA3836" w:rsidP="00346566">
      <w:pPr>
        <w:jc w:val="both"/>
        <w:rPr>
          <w:rFonts w:ascii="Century Gothic" w:hAnsi="Century Gothic"/>
        </w:rPr>
      </w:pPr>
      <w:r>
        <w:rPr>
          <w:rFonts w:ascii="Century Gothic" w:hAnsi="Century Gothic"/>
        </w:rPr>
        <w:t xml:space="preserve">e-mail : </w:t>
      </w:r>
      <w:hyperlink r:id="rId9" w:history="1">
        <w:r w:rsidRPr="00316B98">
          <w:rPr>
            <w:rStyle w:val="Collegamentoipertestuale"/>
            <w:rFonts w:ascii="Century Gothic" w:hAnsi="Century Gothic"/>
          </w:rPr>
          <w:t>mujogo@yahoo.fr</w:t>
        </w:r>
      </w:hyperlink>
      <w:r>
        <w:rPr>
          <w:rFonts w:ascii="Century Gothic" w:hAnsi="Century Gothic"/>
        </w:rPr>
        <w:t xml:space="preserve"> </w:t>
      </w:r>
    </w:p>
    <w:p w:rsidR="00CA3836" w:rsidRPr="00346566" w:rsidRDefault="00CA3836" w:rsidP="00346566">
      <w:pPr>
        <w:jc w:val="both"/>
        <w:rPr>
          <w:rFonts w:ascii="Century Gothic" w:hAnsi="Century Gothic"/>
        </w:rPr>
      </w:pPr>
    </w:p>
    <w:p w:rsidR="00346566" w:rsidRDefault="00346566" w:rsidP="00346566">
      <w:pPr>
        <w:jc w:val="both"/>
        <w:rPr>
          <w:rFonts w:ascii="Century Gothic" w:hAnsi="Century Gothic"/>
        </w:rPr>
      </w:pPr>
      <w:r w:rsidRPr="00346566">
        <w:rPr>
          <w:rFonts w:ascii="Century Gothic" w:hAnsi="Century Gothic"/>
          <w:b/>
        </w:rPr>
        <w:t>BAZAMBANZA Christophe</w:t>
      </w:r>
      <w:r w:rsidRPr="00346566">
        <w:rPr>
          <w:rFonts w:ascii="Century Gothic" w:hAnsi="Century Gothic"/>
        </w:rPr>
        <w:t xml:space="preserve"> : Superviseur </w:t>
      </w:r>
    </w:p>
    <w:p w:rsidR="00CA3836" w:rsidRDefault="00CA3836" w:rsidP="00346566">
      <w:pPr>
        <w:jc w:val="both"/>
        <w:rPr>
          <w:rFonts w:ascii="Century Gothic" w:hAnsi="Century Gothic"/>
        </w:rPr>
      </w:pPr>
      <w:r>
        <w:rPr>
          <w:rFonts w:ascii="Century Gothic" w:hAnsi="Century Gothic"/>
        </w:rPr>
        <w:t xml:space="preserve">Tel : </w:t>
      </w:r>
      <w:r w:rsidR="00443DF2">
        <w:rPr>
          <w:rFonts w:ascii="Century Gothic" w:hAnsi="Century Gothic"/>
        </w:rPr>
        <w:t>00243 994777499</w:t>
      </w:r>
      <w:r>
        <w:rPr>
          <w:rFonts w:ascii="Century Gothic" w:hAnsi="Century Gothic"/>
        </w:rPr>
        <w:t>, 00243 853157442</w:t>
      </w:r>
    </w:p>
    <w:p w:rsidR="00AC50BF" w:rsidRPr="00346566" w:rsidRDefault="00AC50BF">
      <w:pPr>
        <w:rPr>
          <w:rFonts w:ascii="Century Gothic" w:hAnsi="Century Gothic"/>
        </w:rPr>
      </w:pPr>
    </w:p>
    <w:sectPr w:rsidR="00AC50BF" w:rsidRPr="00346566" w:rsidSect="006428DA">
      <w:headerReference w:type="default" r:id="rId10"/>
      <w:pgSz w:w="11906" w:h="16838"/>
      <w:pgMar w:top="1417" w:right="1417" w:bottom="1417" w:left="1417" w:header="708" w:footer="708" w:gutter="0"/>
      <w:pgBorders w:display="firstPage" w:offsetFrom="page">
        <w:top w:val="palmsColor" w:sz="31" w:space="24" w:color="auto"/>
        <w:left w:val="palmsColor" w:sz="31" w:space="24" w:color="auto"/>
        <w:bottom w:val="palmsColor" w:sz="31" w:space="24" w:color="auto"/>
        <w:right w:val="palmsColor" w:sz="3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CB" w:rsidRDefault="004140CB">
      <w:pPr>
        <w:spacing w:after="0" w:line="240" w:lineRule="auto"/>
      </w:pPr>
      <w:r>
        <w:separator/>
      </w:r>
    </w:p>
  </w:endnote>
  <w:endnote w:type="continuationSeparator" w:id="0">
    <w:p w:rsidR="004140CB" w:rsidRDefault="00414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CB" w:rsidRDefault="004140CB">
      <w:pPr>
        <w:spacing w:after="0" w:line="240" w:lineRule="auto"/>
      </w:pPr>
      <w:r>
        <w:separator/>
      </w:r>
    </w:p>
  </w:footnote>
  <w:footnote w:type="continuationSeparator" w:id="0">
    <w:p w:rsidR="004140CB" w:rsidRDefault="00414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53" w:rsidRDefault="00111C53">
    <w:pPr>
      <w:pStyle w:val="Intestazione"/>
      <w:jc w:val="center"/>
    </w:pPr>
    <w:fldSimple w:instr=" PAGE   \* MERGEFORMAT ">
      <w:r w:rsidR="00AF6E83">
        <w:rPr>
          <w:noProof/>
        </w:rPr>
        <w:t>2</w:t>
      </w:r>
    </w:fldSimple>
  </w:p>
  <w:p w:rsidR="00111C53" w:rsidRPr="00E30140" w:rsidRDefault="00111C53">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D35E0"/>
    <w:multiLevelType w:val="hybridMultilevel"/>
    <w:tmpl w:val="CBDA22C6"/>
    <w:lvl w:ilvl="0" w:tplc="30EE76EC">
      <w:numFmt w:val="bullet"/>
      <w:lvlText w:val="-"/>
      <w:lvlJc w:val="left"/>
      <w:pPr>
        <w:ind w:left="2415" w:hanging="360"/>
      </w:pPr>
      <w:rPr>
        <w:rFonts w:ascii="Calibri" w:eastAsia="Calibri" w:hAnsi="Calibri" w:cs="Times New Roman"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
    <w:nsid w:val="777F1122"/>
    <w:multiLevelType w:val="hybridMultilevel"/>
    <w:tmpl w:val="AB2E8BCE"/>
    <w:lvl w:ilvl="0" w:tplc="13BE9E12">
      <w:start w:val="4"/>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6566"/>
    <w:rsid w:val="00070972"/>
    <w:rsid w:val="000A3353"/>
    <w:rsid w:val="000B23D7"/>
    <w:rsid w:val="00111C53"/>
    <w:rsid w:val="001A1673"/>
    <w:rsid w:val="001E044F"/>
    <w:rsid w:val="001E37C2"/>
    <w:rsid w:val="0020425A"/>
    <w:rsid w:val="00246763"/>
    <w:rsid w:val="002552F8"/>
    <w:rsid w:val="0030432C"/>
    <w:rsid w:val="00346566"/>
    <w:rsid w:val="00384E83"/>
    <w:rsid w:val="003C2F9B"/>
    <w:rsid w:val="003F2C5F"/>
    <w:rsid w:val="00411137"/>
    <w:rsid w:val="004140CB"/>
    <w:rsid w:val="004405BB"/>
    <w:rsid w:val="00443DF2"/>
    <w:rsid w:val="004E7165"/>
    <w:rsid w:val="0056264A"/>
    <w:rsid w:val="0059167F"/>
    <w:rsid w:val="006428DA"/>
    <w:rsid w:val="006D78A6"/>
    <w:rsid w:val="006E3534"/>
    <w:rsid w:val="007043FC"/>
    <w:rsid w:val="007551AD"/>
    <w:rsid w:val="00824257"/>
    <w:rsid w:val="008C408C"/>
    <w:rsid w:val="0090136C"/>
    <w:rsid w:val="00911DA6"/>
    <w:rsid w:val="009713A6"/>
    <w:rsid w:val="009723BB"/>
    <w:rsid w:val="009C4414"/>
    <w:rsid w:val="00A25CAB"/>
    <w:rsid w:val="00AB4AAD"/>
    <w:rsid w:val="00AC50BF"/>
    <w:rsid w:val="00AF6E83"/>
    <w:rsid w:val="00B84289"/>
    <w:rsid w:val="00B974F8"/>
    <w:rsid w:val="00C40B66"/>
    <w:rsid w:val="00CA3836"/>
    <w:rsid w:val="00D3165F"/>
    <w:rsid w:val="00D8583B"/>
    <w:rsid w:val="00E14153"/>
    <w:rsid w:val="00E310C2"/>
    <w:rsid w:val="00E91A6A"/>
    <w:rsid w:val="00ED03E3"/>
    <w:rsid w:val="00FC73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4"/>
        <o:r id="V:Rule6" type="connector" idref="#_x0000_s1045"/>
        <o:r id="V:Rule12" type="connector" idref="#_x0000_s1048"/>
        <o:r id="V:Rule16" type="connector" idref="#_x0000_s1050"/>
        <o:r id="V:Rule20" type="connector" idref="#_x0000_s1052"/>
        <o:r id="V:Rule24" type="connector" idref="#_x0000_s1054"/>
        <o:r id="V:Rule26" type="connector" idref="#_x0000_s1055"/>
        <o:r id="V:Rule3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566"/>
    <w:pPr>
      <w:spacing w:after="200" w:line="276" w:lineRule="auto"/>
    </w:pPr>
    <w:rPr>
      <w:sz w:val="22"/>
      <w:szCs w:val="22"/>
      <w:lang w:val="fr-FR" w:eastAsia="en-US"/>
    </w:rPr>
  </w:style>
  <w:style w:type="paragraph" w:styleId="Titolo1">
    <w:name w:val="heading 1"/>
    <w:basedOn w:val="Normale"/>
    <w:next w:val="Normale"/>
    <w:link w:val="Titolo1Carattere"/>
    <w:qFormat/>
    <w:rsid w:val="000A3353"/>
    <w:pPr>
      <w:keepNext/>
      <w:tabs>
        <w:tab w:val="left" w:pos="8685"/>
      </w:tabs>
      <w:spacing w:after="0" w:line="240" w:lineRule="auto"/>
      <w:jc w:val="center"/>
      <w:outlineLvl w:val="0"/>
    </w:pPr>
    <w:rPr>
      <w:rFonts w:ascii="Times New Roman" w:eastAsia="Times New Roman" w:hAnsi="Times New Roman"/>
      <w:sz w:val="32"/>
      <w:szCs w:val="24"/>
      <w:lang w:eastAsia="fr-FR"/>
    </w:rPr>
  </w:style>
  <w:style w:type="paragraph" w:styleId="Titolo2">
    <w:name w:val="heading 2"/>
    <w:basedOn w:val="Normale"/>
    <w:next w:val="Normale"/>
    <w:link w:val="Titolo2Carattere"/>
    <w:qFormat/>
    <w:rsid w:val="000A3353"/>
    <w:pPr>
      <w:keepNext/>
      <w:tabs>
        <w:tab w:val="left" w:pos="8685"/>
      </w:tabs>
      <w:spacing w:after="0" w:line="240" w:lineRule="auto"/>
      <w:jc w:val="center"/>
      <w:outlineLvl w:val="1"/>
    </w:pPr>
    <w:rPr>
      <w:rFonts w:ascii="Tahoma" w:eastAsia="Times New Roman" w:hAnsi="Tahoma" w:cs="Tahoma"/>
      <w:b/>
      <w:bCs/>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656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46566"/>
  </w:style>
  <w:style w:type="paragraph" w:styleId="Nessunaspaziatura">
    <w:name w:val="No Spacing"/>
    <w:link w:val="NessunaspaziaturaCarattere"/>
    <w:uiPriority w:val="1"/>
    <w:qFormat/>
    <w:rsid w:val="00346566"/>
    <w:rPr>
      <w:sz w:val="22"/>
      <w:szCs w:val="22"/>
      <w:lang w:val="fr-FR" w:eastAsia="en-US"/>
    </w:rPr>
  </w:style>
  <w:style w:type="paragraph" w:styleId="Paragrafoelenco">
    <w:name w:val="List Paragraph"/>
    <w:basedOn w:val="Normale"/>
    <w:uiPriority w:val="34"/>
    <w:qFormat/>
    <w:rsid w:val="00070972"/>
    <w:pPr>
      <w:ind w:left="720"/>
      <w:contextualSpacing/>
    </w:pPr>
    <w:rPr>
      <w:lang w:val="en-US"/>
    </w:rPr>
  </w:style>
  <w:style w:type="paragraph" w:styleId="Testofumetto">
    <w:name w:val="Balloon Text"/>
    <w:basedOn w:val="Normale"/>
    <w:link w:val="TestofumettoCarattere"/>
    <w:uiPriority w:val="99"/>
    <w:semiHidden/>
    <w:unhideWhenUsed/>
    <w:rsid w:val="007551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1AD"/>
    <w:rPr>
      <w:rFonts w:ascii="Tahoma" w:hAnsi="Tahoma" w:cs="Tahoma"/>
      <w:sz w:val="16"/>
      <w:szCs w:val="16"/>
      <w:lang w:eastAsia="en-US"/>
    </w:rPr>
  </w:style>
  <w:style w:type="character" w:customStyle="1" w:styleId="NessunaspaziaturaCarattere">
    <w:name w:val="Nessuna spaziatura Carattere"/>
    <w:basedOn w:val="Carpredefinitoparagrafo"/>
    <w:link w:val="Nessunaspaziatura"/>
    <w:uiPriority w:val="1"/>
    <w:rsid w:val="006428DA"/>
    <w:rPr>
      <w:sz w:val="22"/>
      <w:szCs w:val="22"/>
      <w:lang w:val="fr-FR" w:eastAsia="en-US" w:bidi="ar-SA"/>
    </w:rPr>
  </w:style>
  <w:style w:type="character" w:customStyle="1" w:styleId="Titolo1Carattere">
    <w:name w:val="Titolo 1 Carattere"/>
    <w:basedOn w:val="Carpredefinitoparagrafo"/>
    <w:link w:val="Titolo1"/>
    <w:rsid w:val="000A3353"/>
    <w:rPr>
      <w:rFonts w:ascii="Times New Roman" w:eastAsia="Times New Roman" w:hAnsi="Times New Roman"/>
      <w:sz w:val="32"/>
      <w:szCs w:val="24"/>
    </w:rPr>
  </w:style>
  <w:style w:type="character" w:customStyle="1" w:styleId="Titolo2Carattere">
    <w:name w:val="Titolo 2 Carattere"/>
    <w:basedOn w:val="Carpredefinitoparagrafo"/>
    <w:link w:val="Titolo2"/>
    <w:rsid w:val="000A3353"/>
    <w:rPr>
      <w:rFonts w:ascii="Tahoma" w:eastAsia="Times New Roman" w:hAnsi="Tahoma" w:cs="Tahoma"/>
      <w:b/>
      <w:bCs/>
      <w:sz w:val="24"/>
      <w:szCs w:val="24"/>
    </w:rPr>
  </w:style>
  <w:style w:type="character" w:styleId="Collegamentoipertestuale">
    <w:name w:val="Hyperlink"/>
    <w:basedOn w:val="Carpredefinitoparagrafo"/>
    <w:rsid w:val="000A33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jogo@yahoo.fr" TargetMode="External"/><Relationship Id="rId3" Type="http://schemas.openxmlformats.org/officeDocument/2006/relationships/settings" Target="settings.xml"/><Relationship Id="rId7" Type="http://schemas.openxmlformats.org/officeDocument/2006/relationships/hyperlink" Target="mailto:cambwi@yah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jogo@yahoo.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11410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13385</CharactersWithSpaces>
  <SharedDoc>false</SharedDoc>
  <HLinks>
    <vt:vector size="18" baseType="variant">
      <vt:variant>
        <vt:i4>1048615</vt:i4>
      </vt:variant>
      <vt:variant>
        <vt:i4>6</vt:i4>
      </vt:variant>
      <vt:variant>
        <vt:i4>0</vt:i4>
      </vt:variant>
      <vt:variant>
        <vt:i4>5</vt:i4>
      </vt:variant>
      <vt:variant>
        <vt:lpwstr>mailto:mujogo@yahoo.fr</vt:lpwstr>
      </vt:variant>
      <vt:variant>
        <vt:lpwstr/>
      </vt:variant>
      <vt:variant>
        <vt:i4>1048615</vt:i4>
      </vt:variant>
      <vt:variant>
        <vt:i4>3</vt:i4>
      </vt:variant>
      <vt:variant>
        <vt:i4>0</vt:i4>
      </vt:variant>
      <vt:variant>
        <vt:i4>5</vt:i4>
      </vt:variant>
      <vt:variant>
        <vt:lpwstr>mailto:mujogo@yahoo.fr</vt:lpwstr>
      </vt:variant>
      <vt:variant>
        <vt:lpwstr/>
      </vt:variant>
      <vt:variant>
        <vt:i4>589880</vt:i4>
      </vt:variant>
      <vt:variant>
        <vt:i4>0</vt:i4>
      </vt:variant>
      <vt:variant>
        <vt:i4>0</vt:i4>
      </vt:variant>
      <vt:variant>
        <vt:i4>5</vt:i4>
      </vt:variant>
      <vt:variant>
        <vt:lpwstr>mailto:cambwi@yahoo.fr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VIATEUR</dc:creator>
  <cp:keywords/>
  <cp:lastModifiedBy>FRANCESCO</cp:lastModifiedBy>
  <cp:revision>2</cp:revision>
  <cp:lastPrinted>2011-06-13T10:39:00Z</cp:lastPrinted>
  <dcterms:created xsi:type="dcterms:W3CDTF">2011-06-13T20:52:00Z</dcterms:created>
  <dcterms:modified xsi:type="dcterms:W3CDTF">2011-06-13T20:52:00Z</dcterms:modified>
</cp:coreProperties>
</file>